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6" w:rsidRPr="00CA31AA" w:rsidRDefault="00A91B46" w:rsidP="00A91B46">
      <w:pPr>
        <w:pStyle w:val="Titre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SEANCE ORDINAIRE DU 29 MAI </w:t>
      </w:r>
      <w:r w:rsidRPr="00CA31AA">
        <w:rPr>
          <w:rFonts w:ascii="Century Gothic" w:hAnsi="Century Gothic"/>
          <w:szCs w:val="22"/>
        </w:rPr>
        <w:t>2019</w:t>
      </w:r>
    </w:p>
    <w:p w:rsidR="00A91B46" w:rsidRPr="00CA31AA" w:rsidRDefault="00A91B46" w:rsidP="00A91B46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Le vingt-neuf mai deux mille dix-neuf à dix-huit heures, le Conseil Municipal dûment convoqué le vingt-quatre mai deux mille dix-neuf s’est réuni en séance ordinaire à la mairie, sous la présidence de Madame Claudine RODET, Maire de MAREUIL.</w:t>
      </w:r>
    </w:p>
    <w:p w:rsidR="00A91B46" w:rsidRPr="005E6F28" w:rsidRDefault="00A91B46" w:rsidP="00A91B46">
      <w:pPr>
        <w:pStyle w:val="NormalWeb"/>
        <w:spacing w:after="0"/>
        <w:ind w:firstLine="142"/>
        <w:jc w:val="both"/>
        <w:rPr>
          <w:rFonts w:ascii="Century Gothic" w:hAnsi="Century Gothic"/>
          <w:b/>
        </w:rPr>
      </w:pPr>
    </w:p>
    <w:p w:rsidR="00A91B46" w:rsidRPr="005E6F28" w:rsidRDefault="00A91B46" w:rsidP="00A91B46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  <w:b/>
          <w:u w:val="single"/>
        </w:rPr>
        <w:t>Présents :</w:t>
      </w:r>
      <w:r w:rsidRPr="005E6F28">
        <w:rPr>
          <w:rFonts w:ascii="Century Gothic" w:hAnsi="Century Gothic"/>
        </w:rPr>
        <w:t xml:space="preserve"> Mmes et Mrs Rodet C., Bécue M., Cerveau J., </w:t>
      </w:r>
      <w:proofErr w:type="spellStart"/>
      <w:r w:rsidRPr="005E6F28">
        <w:rPr>
          <w:rFonts w:ascii="Century Gothic" w:hAnsi="Century Gothic"/>
        </w:rPr>
        <w:t>Craeymeersch</w:t>
      </w:r>
      <w:proofErr w:type="spellEnd"/>
      <w:r w:rsidRPr="005E6F28">
        <w:rPr>
          <w:rFonts w:ascii="Century Gothic" w:hAnsi="Century Gothic"/>
        </w:rPr>
        <w:t xml:space="preserve">, C., Descat C., </w:t>
      </w:r>
      <w:proofErr w:type="spellStart"/>
      <w:r w:rsidRPr="005E6F28">
        <w:rPr>
          <w:rFonts w:ascii="Century Gothic" w:hAnsi="Century Gothic"/>
        </w:rPr>
        <w:t>Gillois</w:t>
      </w:r>
      <w:proofErr w:type="spellEnd"/>
      <w:r w:rsidRPr="005E6F28">
        <w:rPr>
          <w:rFonts w:ascii="Century Gothic" w:hAnsi="Century Gothic"/>
        </w:rPr>
        <w:t xml:space="preserve"> B, </w:t>
      </w:r>
      <w:proofErr w:type="spellStart"/>
      <w:r w:rsidRPr="005E6F28">
        <w:rPr>
          <w:rFonts w:ascii="Century Gothic" w:hAnsi="Century Gothic"/>
        </w:rPr>
        <w:t>Jarosz</w:t>
      </w:r>
      <w:proofErr w:type="spellEnd"/>
      <w:r w:rsidRPr="005E6F28">
        <w:rPr>
          <w:rFonts w:ascii="Century Gothic" w:hAnsi="Century Gothic"/>
        </w:rPr>
        <w:t xml:space="preserve"> JR.</w:t>
      </w:r>
    </w:p>
    <w:p w:rsidR="00A91B46" w:rsidRPr="005E6F28" w:rsidRDefault="00A91B46" w:rsidP="00A91B46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  <w:b/>
          <w:u w:val="single"/>
        </w:rPr>
        <w:t>Absents excusés:</w:t>
      </w:r>
      <w:r w:rsidRPr="005E6F28">
        <w:rPr>
          <w:rFonts w:ascii="Century Gothic" w:hAnsi="Century Gothic"/>
        </w:rPr>
        <w:t xml:space="preserve"> Mmes – Mr DUBAND.C -  GARY.C – LEFORT.R</w:t>
      </w:r>
    </w:p>
    <w:p w:rsidR="00A91B46" w:rsidRPr="005E6F28" w:rsidRDefault="00A91B46" w:rsidP="00A91B46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  <w:b/>
          <w:u w:val="single"/>
        </w:rPr>
        <w:t>Pouvoirs </w:t>
      </w:r>
      <w:r w:rsidRPr="005E6F28">
        <w:rPr>
          <w:rFonts w:ascii="Century Gothic" w:hAnsi="Century Gothic"/>
        </w:rPr>
        <w:t xml:space="preserve">: Madame Gary a donné procuration à Monsieur Cerveau et Monsieur Lefort a donné procuration à Monsieur </w:t>
      </w:r>
      <w:proofErr w:type="spellStart"/>
      <w:r w:rsidRPr="005E6F28">
        <w:rPr>
          <w:rFonts w:ascii="Century Gothic" w:hAnsi="Century Gothic"/>
        </w:rPr>
        <w:t>Jarosz</w:t>
      </w:r>
      <w:proofErr w:type="spellEnd"/>
      <w:r w:rsidRPr="005E6F28">
        <w:rPr>
          <w:rFonts w:ascii="Century Gothic" w:hAnsi="Century Gothic"/>
        </w:rPr>
        <w:t>.</w:t>
      </w:r>
    </w:p>
    <w:p w:rsidR="00A91B46" w:rsidRPr="005E6F28" w:rsidRDefault="00A91B46" w:rsidP="00A91B46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</w:rPr>
      </w:pPr>
    </w:p>
    <w:p w:rsidR="00A91B46" w:rsidRPr="005E6F28" w:rsidRDefault="00A91B46" w:rsidP="00A91B46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  <w:b/>
          <w:u w:val="single"/>
        </w:rPr>
        <w:t>Secrétaire de séance :</w:t>
      </w:r>
      <w:r w:rsidRPr="005E6F28">
        <w:rPr>
          <w:rFonts w:ascii="Century Gothic" w:hAnsi="Century Gothic"/>
        </w:rPr>
        <w:t xml:space="preserve"> Monsieur Jacques Cerveau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</w:rPr>
      </w:pP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/>
        </w:rPr>
      </w:pPr>
      <w:r w:rsidRPr="005E6F28">
        <w:rPr>
          <w:rFonts w:ascii="Century Gothic" w:hAnsi="Century Gothic"/>
          <w:b/>
        </w:rPr>
        <w:t xml:space="preserve">1. </w:t>
      </w:r>
      <w:r w:rsidRPr="005E6F28">
        <w:rPr>
          <w:rFonts w:ascii="Century Gothic" w:hAnsi="Century Gothic"/>
          <w:b/>
          <w:u w:val="single"/>
        </w:rPr>
        <w:t>FDAC 2019</w:t>
      </w:r>
    </w:p>
    <w:p w:rsidR="00A91B46" w:rsidRPr="005E6F28" w:rsidRDefault="00A91B46" w:rsidP="00A91B46">
      <w:pPr>
        <w:tabs>
          <w:tab w:val="left" w:pos="-426"/>
        </w:tabs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Madame le Maire présente la Convention de Mandat préparée par la CDC du Rouillacais dans le cadre du F.D.A.C. 2019 et s’élevant à 22.900 € TTC.</w:t>
      </w:r>
    </w:p>
    <w:p w:rsidR="00A91B46" w:rsidRPr="005E6F28" w:rsidRDefault="00A91B46" w:rsidP="00A91B46">
      <w:pPr>
        <w:tabs>
          <w:tab w:val="left" w:pos="-426"/>
        </w:tabs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Le Conseil Municipal autorise, à l’unanimité des votants, Madame le Maire à signer cette Convention.</w:t>
      </w:r>
    </w:p>
    <w:p w:rsidR="00A91B46" w:rsidRPr="005E6F28" w:rsidRDefault="00A91B46" w:rsidP="00A91B46">
      <w:pPr>
        <w:tabs>
          <w:tab w:val="left" w:pos="-426"/>
        </w:tabs>
        <w:ind w:left="-142"/>
        <w:jc w:val="both"/>
        <w:rPr>
          <w:rFonts w:ascii="Century Gothic" w:hAnsi="Century Gothic"/>
        </w:rPr>
      </w:pPr>
    </w:p>
    <w:p w:rsidR="00A91B46" w:rsidRPr="005E6F28" w:rsidRDefault="00A91B46" w:rsidP="00A91B46">
      <w:pPr>
        <w:jc w:val="both"/>
        <w:rPr>
          <w:rFonts w:ascii="Century Gothic" w:hAnsi="Century Gothic"/>
          <w:b/>
          <w:u w:val="single"/>
        </w:rPr>
      </w:pPr>
      <w:r w:rsidRPr="005E6F28">
        <w:rPr>
          <w:rFonts w:ascii="Century Gothic" w:hAnsi="Century Gothic"/>
          <w:b/>
        </w:rPr>
        <w:t xml:space="preserve">2. </w:t>
      </w:r>
      <w:r w:rsidRPr="005E6F28">
        <w:rPr>
          <w:rFonts w:ascii="Century Gothic" w:hAnsi="Century Gothic"/>
          <w:b/>
          <w:u w:val="single"/>
        </w:rPr>
        <w:t>Devis signalétique pour améliorer la circulation rue du Clos et rue du Clocher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Pour éviter que des poids lourds, guidés par leur GPS, s’engagent à tort dans ces rues étroites Il est proposé, sur conseil de l’ADA de Jarnac, d’ajouter des panneaux à l’entrée de ces rues pour limiter les véhicules à 3,5T et informer du rétrécissement en aval de ces rues.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Le devis de 743,18 € TTC pour ces panneaux de la société SIGNALS est approuvé à l’unanimité par le Conseil Municipal.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/>
          <w:u w:val="single"/>
        </w:rPr>
      </w:pPr>
      <w:r w:rsidRPr="005E6F28">
        <w:rPr>
          <w:rFonts w:ascii="Century Gothic" w:hAnsi="Century Gothic"/>
          <w:b/>
        </w:rPr>
        <w:t>3.</w:t>
      </w:r>
      <w:r>
        <w:rPr>
          <w:rFonts w:ascii="Century Gothic" w:hAnsi="Century Gothic"/>
          <w:b/>
        </w:rPr>
        <w:t xml:space="preserve"> </w:t>
      </w:r>
      <w:r w:rsidRPr="005E6F28">
        <w:rPr>
          <w:rFonts w:ascii="Century Gothic" w:hAnsi="Century Gothic"/>
          <w:b/>
          <w:u w:val="single"/>
        </w:rPr>
        <w:t>Délibération pour la vente de la débrousailleuse hydraulique du tracteur à l’entreprise SARL ARNAUD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Suite à la décision prise de sous-traiter le fauchage des bermes à une entreprise, cet outil du tracteur acheté en 2011, n’avait plus d’utilité.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L’entreprise ARNAUD a proposé de le reprendre au prix de 1.800 € TTC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Le Conseil Municipal accepte à l’unanimité cette vente à l’entreprise ARNAUD et le paiement émis par SARL ARNAUD d’un montant de 1.800 € TTC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/>
          <w:u w:val="single"/>
        </w:rPr>
      </w:pPr>
      <w:r w:rsidRPr="005E6F28">
        <w:rPr>
          <w:rFonts w:ascii="Century Gothic" w:hAnsi="Century Gothic"/>
          <w:b/>
        </w:rPr>
        <w:t xml:space="preserve">4. </w:t>
      </w:r>
      <w:r w:rsidRPr="005E6F28">
        <w:rPr>
          <w:rFonts w:ascii="Century Gothic" w:hAnsi="Century Gothic"/>
          <w:b/>
          <w:u w:val="single"/>
        </w:rPr>
        <w:t>Informations diverses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/>
          <w:i/>
          <w:iCs/>
        </w:rPr>
      </w:pPr>
      <w:r w:rsidRPr="005E6F28">
        <w:rPr>
          <w:rFonts w:ascii="Century Gothic" w:hAnsi="Century Gothic"/>
          <w:b/>
        </w:rPr>
        <w:t xml:space="preserve">- </w:t>
      </w:r>
      <w:r w:rsidRPr="005E6F28">
        <w:rPr>
          <w:rFonts w:ascii="Century Gothic" w:hAnsi="Century Gothic"/>
          <w:b/>
          <w:i/>
          <w:iCs/>
          <w:u w:val="single"/>
        </w:rPr>
        <w:t>Cimetière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Cs/>
        </w:rPr>
      </w:pPr>
      <w:r w:rsidRPr="005E6F28">
        <w:rPr>
          <w:rFonts w:ascii="Century Gothic" w:hAnsi="Century Gothic"/>
          <w:bCs/>
        </w:rPr>
        <w:t xml:space="preserve">La reprise des concessions est pratiquement terminée. Pour des facilités d’accès une onzième reprise sera sans doute faite. Les </w:t>
      </w:r>
      <w:proofErr w:type="spellStart"/>
      <w:r w:rsidRPr="005E6F28">
        <w:rPr>
          <w:rFonts w:ascii="Century Gothic" w:hAnsi="Century Gothic"/>
          <w:bCs/>
        </w:rPr>
        <w:t>cavurnes</w:t>
      </w:r>
      <w:proofErr w:type="spellEnd"/>
      <w:r w:rsidRPr="005E6F28">
        <w:rPr>
          <w:rFonts w:ascii="Century Gothic" w:hAnsi="Century Gothic"/>
          <w:bCs/>
        </w:rPr>
        <w:t xml:space="preserve"> pour les urnes funéraires seront bientôt mises en place.</w:t>
      </w:r>
    </w:p>
    <w:p w:rsidR="00A91B46" w:rsidRDefault="00A91B46" w:rsidP="00A91B46">
      <w:pPr>
        <w:pStyle w:val="Standard"/>
        <w:jc w:val="both"/>
        <w:rPr>
          <w:rFonts w:ascii="Century Gothic" w:hAnsi="Century Gothic"/>
          <w:bCs/>
        </w:rPr>
      </w:pPr>
    </w:p>
    <w:p w:rsidR="00A91B46" w:rsidRDefault="00A91B46" w:rsidP="00A91B46">
      <w:pPr>
        <w:pStyle w:val="Standard"/>
        <w:jc w:val="both"/>
        <w:rPr>
          <w:rFonts w:ascii="Century Gothic" w:hAnsi="Century Gothic"/>
          <w:bCs/>
        </w:rPr>
      </w:pP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Cs/>
        </w:rPr>
      </w:pP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/>
        </w:rPr>
      </w:pPr>
      <w:r w:rsidRPr="005E6F28">
        <w:rPr>
          <w:rFonts w:ascii="Century Gothic" w:hAnsi="Century Gothic"/>
          <w:b/>
          <w:u w:val="single"/>
        </w:rPr>
        <w:lastRenderedPageBreak/>
        <w:t>-Feu d’artifice du 13 juillet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Cs/>
          <w:i/>
          <w:iCs/>
        </w:rPr>
      </w:pPr>
      <w:r w:rsidRPr="005E6F28">
        <w:rPr>
          <w:rFonts w:ascii="Century Gothic" w:hAnsi="Century Gothic"/>
          <w:bCs/>
        </w:rPr>
        <w:t>Il n’a pas été possible de réserver un spécialiste accrédité pour tirer le feu d’artifice. D’autres solutions vont être recherchées.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Cs/>
        </w:rPr>
      </w:pP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Cs/>
        </w:rPr>
      </w:pPr>
      <w:r w:rsidRPr="005E6F28">
        <w:rPr>
          <w:rFonts w:ascii="Century Gothic" w:hAnsi="Century Gothic"/>
          <w:bCs/>
        </w:rPr>
        <w:t xml:space="preserve">- </w:t>
      </w:r>
      <w:r w:rsidRPr="005E6F28">
        <w:rPr>
          <w:rFonts w:ascii="Century Gothic" w:hAnsi="Century Gothic"/>
          <w:b/>
          <w:u w:val="single"/>
        </w:rPr>
        <w:t>Problème d’humidité du sous-sol</w:t>
      </w:r>
      <w:r w:rsidRPr="005E6F28">
        <w:rPr>
          <w:rFonts w:ascii="Century Gothic" w:hAnsi="Century Gothic"/>
          <w:bCs/>
          <w:u w:val="single"/>
        </w:rPr>
        <w:t xml:space="preserve"> </w:t>
      </w:r>
      <w:r w:rsidRPr="005E6F28">
        <w:rPr>
          <w:rFonts w:ascii="Century Gothic" w:hAnsi="Century Gothic"/>
          <w:b/>
          <w:u w:val="single"/>
        </w:rPr>
        <w:t>sous le dortoir à l’ancienne école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La ventilation de ce sous-sol reste insuffisante entrainant un excès d’humidité et des dégradations du plancher</w:t>
      </w:r>
      <w:r>
        <w:rPr>
          <w:rFonts w:ascii="Century Gothic" w:hAnsi="Century Gothic"/>
        </w:rPr>
        <w:t>, c</w:t>
      </w:r>
      <w:r w:rsidRPr="005E6F28">
        <w:rPr>
          <w:rFonts w:ascii="Century Gothic" w:hAnsi="Century Gothic"/>
        </w:rPr>
        <w:t>ela peut</w:t>
      </w:r>
      <w:r>
        <w:rPr>
          <w:rFonts w:ascii="Century Gothic" w:hAnsi="Century Gothic"/>
        </w:rPr>
        <w:t xml:space="preserve"> donc</w:t>
      </w:r>
      <w:r w:rsidRPr="005E6F28">
        <w:rPr>
          <w:rFonts w:ascii="Century Gothic" w:hAnsi="Century Gothic"/>
        </w:rPr>
        <w:t xml:space="preserve"> créer un problème de sécurité. Des travaux importants devront être programmés pendant l’été : réfection du plancher ou pose d’un hourdis. Le planning va être très serré.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 xml:space="preserve"> 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  <w:b/>
          <w:u w:val="single"/>
        </w:rPr>
      </w:pPr>
      <w:r w:rsidRPr="005E6F28">
        <w:rPr>
          <w:rFonts w:ascii="Century Gothic" w:hAnsi="Century Gothic"/>
          <w:b/>
          <w:u w:val="single"/>
        </w:rPr>
        <w:t>-</w:t>
      </w:r>
      <w:r w:rsidRPr="005E6F28">
        <w:rPr>
          <w:rFonts w:ascii="Century Gothic" w:hAnsi="Century Gothic"/>
          <w:b/>
          <w:i/>
          <w:iCs/>
          <w:u w:val="single"/>
        </w:rPr>
        <w:t>Problème du traitement des vignes près des habitations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Des appels de personnes se plaignant des traitements dans les</w:t>
      </w:r>
      <w:r>
        <w:rPr>
          <w:rFonts w:ascii="Century Gothic" w:hAnsi="Century Gothic"/>
        </w:rPr>
        <w:t xml:space="preserve"> vignes proches des habitations</w:t>
      </w:r>
      <w:r w:rsidRPr="005E6F28">
        <w:rPr>
          <w:rFonts w:ascii="Century Gothic" w:hAnsi="Century Gothic"/>
        </w:rPr>
        <w:t xml:space="preserve"> ont été recueillis en mairie, notamment un jour férié et en présence de personnes vulnérables, sans information au préalable. Madame le Maire a pris contact avec les différentes parties pour concilier les points de vue, l’urgence des traitements n’excluant pas la nécessité d’informer dans les situations critiques</w:t>
      </w:r>
      <w:r>
        <w:rPr>
          <w:rFonts w:ascii="Century Gothic" w:hAnsi="Century Gothic"/>
        </w:rPr>
        <w:t>.</w:t>
      </w:r>
    </w:p>
    <w:p w:rsidR="00A91B46" w:rsidRPr="005E6F28" w:rsidRDefault="00A91B46" w:rsidP="00A91B46">
      <w:pPr>
        <w:jc w:val="both"/>
        <w:rPr>
          <w:rFonts w:ascii="Century Gothic" w:hAnsi="Century Gothic"/>
        </w:rPr>
      </w:pPr>
    </w:p>
    <w:p w:rsidR="00A91B46" w:rsidRPr="005E6F28" w:rsidRDefault="00A91B46" w:rsidP="00A91B46">
      <w:pPr>
        <w:jc w:val="both"/>
        <w:rPr>
          <w:rFonts w:ascii="Century Gothic" w:hAnsi="Century Gothic"/>
          <w:b/>
          <w:bCs/>
          <w:i/>
          <w:iCs/>
          <w:u w:val="single"/>
        </w:rPr>
      </w:pPr>
      <w:r w:rsidRPr="005E6F28">
        <w:rPr>
          <w:rFonts w:ascii="Century Gothic" w:hAnsi="Century Gothic"/>
        </w:rPr>
        <w:t>-</w:t>
      </w:r>
      <w:r w:rsidRPr="005E6F28">
        <w:rPr>
          <w:rFonts w:ascii="Century Gothic" w:hAnsi="Century Gothic"/>
          <w:b/>
          <w:bCs/>
          <w:i/>
          <w:iCs/>
          <w:u w:val="single"/>
        </w:rPr>
        <w:t>Demande de la Société de Chasse de remettre un compteur d’eau au stade de foot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Les anciens vestiaires du stade de foot sont utilisés par la Société de Chasse, en particulier après les battues.</w:t>
      </w:r>
    </w:p>
    <w:p w:rsidR="00A91B46" w:rsidRPr="005E6F28" w:rsidRDefault="00A91B46" w:rsidP="00A91B46">
      <w:pPr>
        <w:pStyle w:val="Standard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Le Conseil Municipal dans sa majorité n’est pas favorable à remettre un compteur au nom de la Mairie, de même qu’il ne veut pas intervenir fi</w:t>
      </w:r>
      <w:r>
        <w:rPr>
          <w:rFonts w:ascii="Century Gothic" w:hAnsi="Century Gothic"/>
        </w:rPr>
        <w:t>nancièrement dans le futur dans l’évolution</w:t>
      </w:r>
      <w:r w:rsidRPr="005E6F28">
        <w:rPr>
          <w:rFonts w:ascii="Century Gothic" w:hAnsi="Century Gothic"/>
        </w:rPr>
        <w:t xml:space="preserve"> de ces locaux que pourraient exiger de nouvelles règlementations sanitaires (à l’exemple de Rouillac et Courbillac). </w:t>
      </w:r>
    </w:p>
    <w:p w:rsidR="00A91B46" w:rsidRDefault="00A91B46" w:rsidP="00A91B46">
      <w:pPr>
        <w:pStyle w:val="Standard"/>
        <w:jc w:val="both"/>
        <w:rPr>
          <w:rFonts w:ascii="Century Gothic" w:hAnsi="Century Gothic"/>
        </w:rPr>
      </w:pPr>
      <w:r w:rsidRPr="005E6F28">
        <w:rPr>
          <w:rFonts w:ascii="Century Gothic" w:hAnsi="Century Gothic"/>
        </w:rPr>
        <w:t>Deux solutions semblent acceptables. A court terme demander la réouverture du compteur à la SAUR mais avec un abonnement au nom de la Société de Chasse, si c’est possible. A moyen terme signer une convention entre la Commune et la Société de Chasse pour une mise à disposition de ces locaux qui donnerait la liberté à l’Association d’aménager les locaux en fonction de nouvelles exigences, sans que la Commune soit impliquée.</w:t>
      </w:r>
    </w:p>
    <w:p w:rsidR="005044BF" w:rsidRPr="005044BF" w:rsidRDefault="005044BF" w:rsidP="00A91B46">
      <w:pPr>
        <w:pStyle w:val="Standard"/>
        <w:jc w:val="both"/>
        <w:rPr>
          <w:rFonts w:ascii="Century Gothic" w:hAnsi="Century Gothic"/>
          <w:sz w:val="28"/>
        </w:rPr>
      </w:pPr>
    </w:p>
    <w:p w:rsidR="005044BF" w:rsidRDefault="005044BF" w:rsidP="005044BF">
      <w:pPr>
        <w:pStyle w:val="Standard"/>
        <w:jc w:val="both"/>
        <w:rPr>
          <w:rFonts w:ascii="Century Gothic" w:hAnsi="Century Gothic"/>
        </w:rPr>
      </w:pPr>
      <w:r w:rsidRPr="005044BF">
        <w:rPr>
          <w:rFonts w:ascii="Century Gothic" w:hAnsi="Century Gothic"/>
        </w:rPr>
        <w:t>La séance est levée à 19h00.</w:t>
      </w:r>
    </w:p>
    <w:p w:rsidR="005044BF" w:rsidRPr="005044BF" w:rsidRDefault="005044BF" w:rsidP="005044BF">
      <w:pPr>
        <w:pStyle w:val="Standard"/>
        <w:jc w:val="both"/>
        <w:rPr>
          <w:rFonts w:ascii="Century Gothic" w:hAnsi="Century Gothic"/>
          <w:sz w:val="20"/>
        </w:rPr>
      </w:pPr>
    </w:p>
    <w:p w:rsidR="005044BF" w:rsidRPr="005044BF" w:rsidRDefault="005044BF" w:rsidP="005044BF">
      <w:pPr>
        <w:jc w:val="both"/>
        <w:rPr>
          <w:rFonts w:ascii="Century Gothic" w:hAnsi="Century Gothic"/>
        </w:rPr>
      </w:pPr>
      <w:r w:rsidRPr="005044BF">
        <w:rPr>
          <w:rFonts w:ascii="Century Gothic" w:hAnsi="Century Gothic"/>
        </w:rPr>
        <w:t>Vu pour être affiché le trois juin deux mille dix-neuf, conformément aux prescriptions de l’article L2121-25 du code général des collectivités territoriales.</w:t>
      </w:r>
    </w:p>
    <w:p w:rsidR="005044BF" w:rsidRPr="005044BF" w:rsidRDefault="005044BF" w:rsidP="005044BF">
      <w:pPr>
        <w:jc w:val="both"/>
        <w:rPr>
          <w:rFonts w:ascii="Century Gothic" w:hAnsi="Century Gothic"/>
        </w:rPr>
      </w:pPr>
      <w:r w:rsidRPr="005044BF">
        <w:rPr>
          <w:rFonts w:ascii="Century Gothic" w:hAnsi="Century Gothic"/>
        </w:rPr>
        <w:tab/>
      </w:r>
    </w:p>
    <w:p w:rsidR="003D6597" w:rsidRPr="005044BF" w:rsidRDefault="005044BF" w:rsidP="005044BF">
      <w:pPr>
        <w:rPr>
          <w:rFonts w:ascii="Century Gothic" w:hAnsi="Century Gothic"/>
          <w:sz w:val="28"/>
        </w:rPr>
      </w:pPr>
      <w:r w:rsidRPr="005044BF">
        <w:rPr>
          <w:rFonts w:ascii="Century Gothic" w:hAnsi="Century Gothic"/>
        </w:rPr>
        <w:t>À MAREUIL, Le 3 juin 2019</w:t>
      </w:r>
      <w:r w:rsidRPr="005044BF">
        <w:rPr>
          <w:rFonts w:ascii="Century Gothic" w:hAnsi="Century Gothic"/>
        </w:rPr>
        <w:tab/>
      </w:r>
      <w:r w:rsidRPr="005044BF">
        <w:rPr>
          <w:rFonts w:ascii="Century Gothic" w:hAnsi="Century Gothic"/>
        </w:rPr>
        <w:tab/>
      </w:r>
      <w:r w:rsidRPr="005044BF">
        <w:rPr>
          <w:rFonts w:ascii="Century Gothic" w:hAnsi="Century Gothic"/>
        </w:rPr>
        <w:tab/>
      </w:r>
      <w:r w:rsidRPr="005044BF">
        <w:rPr>
          <w:rFonts w:ascii="Century Gothic" w:hAnsi="Century Gothic"/>
        </w:rPr>
        <w:tab/>
        <w:t xml:space="preserve">Le Maire, </w:t>
      </w:r>
      <w:r w:rsidRPr="005044BF">
        <w:rPr>
          <w:rFonts w:ascii="Century Gothic" w:hAnsi="Century Gothic"/>
        </w:rPr>
        <w:tab/>
        <w:t>Claudine RODET</w:t>
      </w:r>
      <w:r w:rsidRPr="005044BF">
        <w:rPr>
          <w:rFonts w:ascii="Century Gothic" w:hAnsi="Century Gothic"/>
        </w:rPr>
        <w:tab/>
      </w:r>
    </w:p>
    <w:sectPr w:rsidR="003D6597" w:rsidRPr="005044BF" w:rsidSect="0032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91B46"/>
    <w:rsid w:val="00320336"/>
    <w:rsid w:val="005044BF"/>
    <w:rsid w:val="009B683F"/>
    <w:rsid w:val="00A91B46"/>
    <w:rsid w:val="00F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A9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91B4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itre">
    <w:name w:val="Title"/>
    <w:basedOn w:val="Normal"/>
    <w:link w:val="TitreCar"/>
    <w:uiPriority w:val="99"/>
    <w:qFormat/>
    <w:rsid w:val="00A91B46"/>
    <w:pPr>
      <w:widowControl/>
      <w:suppressAutoHyphens w:val="0"/>
      <w:autoSpaceDN/>
      <w:jc w:val="center"/>
      <w:textAlignment w:val="auto"/>
    </w:pPr>
    <w:rPr>
      <w:rFonts w:ascii="Arial" w:eastAsia="Century Gothic" w:hAnsi="Arial" w:cs="Times New Roman"/>
      <w:b/>
      <w:kern w:val="0"/>
      <w:sz w:val="22"/>
      <w:szCs w:val="20"/>
      <w:u w:val="single"/>
      <w:lang w:eastAsia="fr-FR" w:bidi="ar-SA"/>
    </w:rPr>
  </w:style>
  <w:style w:type="character" w:customStyle="1" w:styleId="TitreCar">
    <w:name w:val="Titre Car"/>
    <w:basedOn w:val="Policepardfaut"/>
    <w:link w:val="Titre"/>
    <w:uiPriority w:val="99"/>
    <w:rsid w:val="00A91B46"/>
    <w:rPr>
      <w:rFonts w:ascii="Arial" w:eastAsia="Century Gothic" w:hAnsi="Arial" w:cs="Times New Roman"/>
      <w:b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2</cp:revision>
  <dcterms:created xsi:type="dcterms:W3CDTF">2019-06-03T09:24:00Z</dcterms:created>
  <dcterms:modified xsi:type="dcterms:W3CDTF">2019-06-03T09:27:00Z</dcterms:modified>
</cp:coreProperties>
</file>