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2D" w:rsidRPr="001A6DE3" w:rsidRDefault="00F12C2D" w:rsidP="00F12C2D">
      <w:pPr>
        <w:pStyle w:val="Titre"/>
        <w:rPr>
          <w:rFonts w:ascii="Century Gothic" w:hAnsi="Century Gothic"/>
        </w:rPr>
      </w:pPr>
      <w:r w:rsidRPr="001A6DE3">
        <w:rPr>
          <w:rFonts w:ascii="Century Gothic" w:hAnsi="Century Gothic"/>
        </w:rPr>
        <w:t>SEANCE ORDINAIRE DU 20 FEVRIER 2020</w:t>
      </w:r>
    </w:p>
    <w:p w:rsidR="00F12C2D" w:rsidRPr="001A6DE3" w:rsidRDefault="00F12C2D" w:rsidP="00F12C2D">
      <w:pPr>
        <w:jc w:val="both"/>
        <w:rPr>
          <w:b/>
          <w:sz w:val="22"/>
          <w:u w:val="single"/>
        </w:rPr>
      </w:pPr>
    </w:p>
    <w:p w:rsidR="00F12C2D" w:rsidRPr="001A6DE3" w:rsidRDefault="00F12C2D" w:rsidP="00F12C2D">
      <w:pPr>
        <w:jc w:val="both"/>
        <w:rPr>
          <w:sz w:val="22"/>
        </w:rPr>
      </w:pPr>
      <w:r w:rsidRPr="001A6DE3">
        <w:rPr>
          <w:sz w:val="22"/>
        </w:rPr>
        <w:t>Le vingt février deux mille vingt à dix-huit heures trente minutes, le Conseil Municipal dûment convoqué le douze février deux mille vingt s’est réuni en séance extraordinaire à la mairie, sous la présidence de Madame Claudine RODET, Maire de MAREUIL.</w:t>
      </w:r>
    </w:p>
    <w:p w:rsidR="00F12C2D" w:rsidRPr="001A6DE3" w:rsidRDefault="00F12C2D" w:rsidP="00F12C2D">
      <w:pPr>
        <w:pStyle w:val="NormalWeb"/>
        <w:spacing w:before="0" w:beforeAutospacing="0" w:after="0"/>
        <w:jc w:val="both"/>
        <w:outlineLvl w:val="0"/>
        <w:rPr>
          <w:rFonts w:ascii="Century Gothic" w:hAnsi="Century Gothic"/>
          <w:b/>
          <w:sz w:val="22"/>
          <w:szCs w:val="20"/>
          <w:u w:val="single"/>
        </w:rPr>
      </w:pPr>
    </w:p>
    <w:p w:rsidR="00F12C2D" w:rsidRPr="001A6DE3" w:rsidRDefault="00F12C2D" w:rsidP="00F12C2D">
      <w:pPr>
        <w:pStyle w:val="NormalWeb"/>
        <w:spacing w:before="0" w:beforeAutospacing="0" w:after="0"/>
        <w:jc w:val="both"/>
        <w:outlineLvl w:val="0"/>
        <w:rPr>
          <w:rFonts w:ascii="Century Gothic" w:hAnsi="Century Gothic"/>
          <w:sz w:val="22"/>
          <w:szCs w:val="20"/>
        </w:rPr>
      </w:pPr>
      <w:r w:rsidRPr="001A6DE3">
        <w:rPr>
          <w:rFonts w:ascii="Century Gothic" w:hAnsi="Century Gothic"/>
          <w:b/>
          <w:sz w:val="22"/>
          <w:szCs w:val="20"/>
          <w:u w:val="single"/>
        </w:rPr>
        <w:t>Présents :</w:t>
      </w:r>
      <w:r w:rsidRPr="001A6DE3">
        <w:rPr>
          <w:rFonts w:ascii="Century Gothic" w:hAnsi="Century Gothic"/>
          <w:sz w:val="22"/>
          <w:szCs w:val="20"/>
        </w:rPr>
        <w:t xml:space="preserve"> Mmes et Mrs RODET Claudine, </w:t>
      </w:r>
      <w:r w:rsidR="00F707CF">
        <w:rPr>
          <w:rFonts w:ascii="Century Gothic" w:hAnsi="Century Gothic"/>
          <w:sz w:val="22"/>
          <w:szCs w:val="20"/>
        </w:rPr>
        <w:t>GARY Catherine – DUBAND Colette – BECUE Marie – CRAEYMEERSCH Didier – GILLOIS Bernard</w:t>
      </w:r>
    </w:p>
    <w:p w:rsidR="00F12C2D" w:rsidRPr="001A6DE3" w:rsidRDefault="00F12C2D" w:rsidP="00F12C2D">
      <w:pPr>
        <w:pStyle w:val="NormalWeb"/>
        <w:spacing w:before="0" w:beforeAutospacing="0" w:after="0"/>
        <w:jc w:val="both"/>
        <w:outlineLvl w:val="0"/>
        <w:rPr>
          <w:rFonts w:ascii="Century Gothic" w:hAnsi="Century Gothic"/>
          <w:sz w:val="22"/>
          <w:szCs w:val="20"/>
        </w:rPr>
      </w:pPr>
      <w:r w:rsidRPr="001A6DE3">
        <w:rPr>
          <w:rFonts w:ascii="Century Gothic" w:hAnsi="Century Gothic"/>
          <w:b/>
          <w:sz w:val="22"/>
          <w:szCs w:val="20"/>
          <w:u w:val="single"/>
        </w:rPr>
        <w:t>Absents excusés :</w:t>
      </w:r>
      <w:r w:rsidRPr="001A6DE3">
        <w:rPr>
          <w:rFonts w:ascii="Century Gothic" w:hAnsi="Century Gothic"/>
          <w:sz w:val="22"/>
          <w:szCs w:val="20"/>
        </w:rPr>
        <w:t xml:space="preserve"> Mrs JAROSZ </w:t>
      </w:r>
      <w:r w:rsidR="00F707CF">
        <w:rPr>
          <w:rFonts w:ascii="Century Gothic" w:hAnsi="Century Gothic"/>
          <w:sz w:val="22"/>
          <w:szCs w:val="20"/>
        </w:rPr>
        <w:t>Jean-Robert –</w:t>
      </w:r>
      <w:r w:rsidRPr="001A6DE3">
        <w:rPr>
          <w:rFonts w:ascii="Century Gothic" w:hAnsi="Century Gothic"/>
          <w:sz w:val="22"/>
          <w:szCs w:val="20"/>
        </w:rPr>
        <w:t xml:space="preserve"> DESCAT</w:t>
      </w:r>
      <w:r w:rsidR="00F707CF">
        <w:rPr>
          <w:rFonts w:ascii="Century Gothic" w:hAnsi="Century Gothic"/>
          <w:sz w:val="22"/>
          <w:szCs w:val="20"/>
        </w:rPr>
        <w:t xml:space="preserve"> Christophe – CERVEAU Jacques</w:t>
      </w:r>
    </w:p>
    <w:p w:rsidR="00F12C2D" w:rsidRDefault="00F719E1" w:rsidP="00F12C2D">
      <w:pPr>
        <w:pStyle w:val="Standard"/>
        <w:rPr>
          <w:rFonts w:ascii="Century Gothic" w:hAnsi="Century Gothic"/>
          <w:sz w:val="22"/>
          <w:szCs w:val="20"/>
        </w:rPr>
      </w:pPr>
      <w:r w:rsidRPr="00F719E1">
        <w:rPr>
          <w:rFonts w:ascii="Century Gothic" w:hAnsi="Century Gothic"/>
          <w:b/>
          <w:sz w:val="22"/>
          <w:szCs w:val="20"/>
          <w:u w:val="single"/>
        </w:rPr>
        <w:t>Pouvoirs :</w:t>
      </w:r>
      <w:r>
        <w:rPr>
          <w:rFonts w:ascii="Century Gothic" w:hAnsi="Century Gothic"/>
          <w:sz w:val="22"/>
          <w:szCs w:val="20"/>
        </w:rPr>
        <w:t xml:space="preserve"> Monsieur CERVEAU a donné procuration à Madame RODET</w:t>
      </w:r>
    </w:p>
    <w:p w:rsidR="00F719E1" w:rsidRDefault="00F719E1" w:rsidP="00F12C2D">
      <w:pPr>
        <w:pStyle w:val="Standard"/>
        <w:rPr>
          <w:rFonts w:ascii="Century Gothic" w:hAnsi="Century Gothic"/>
          <w:sz w:val="22"/>
          <w:szCs w:val="20"/>
        </w:rPr>
      </w:pPr>
      <w:r>
        <w:rPr>
          <w:rFonts w:ascii="Century Gothic" w:hAnsi="Century Gothic"/>
          <w:sz w:val="22"/>
          <w:szCs w:val="20"/>
        </w:rPr>
        <w:tab/>
        <w:t xml:space="preserve">      Monsieur DESCAT a donné procuration à Madame GARY</w:t>
      </w:r>
    </w:p>
    <w:p w:rsidR="00F719E1" w:rsidRDefault="00F719E1" w:rsidP="00F12C2D">
      <w:pPr>
        <w:pStyle w:val="Standard"/>
        <w:rPr>
          <w:rFonts w:ascii="Century Gothic" w:hAnsi="Century Gothic"/>
          <w:sz w:val="22"/>
          <w:szCs w:val="20"/>
        </w:rPr>
      </w:pPr>
      <w:r>
        <w:rPr>
          <w:rFonts w:ascii="Century Gothic" w:hAnsi="Century Gothic"/>
          <w:sz w:val="22"/>
          <w:szCs w:val="20"/>
        </w:rPr>
        <w:tab/>
        <w:t xml:space="preserve">      Monsieur JAROSZ a donné procuration à Monsieur CRAEYMEERSCH</w:t>
      </w:r>
    </w:p>
    <w:p w:rsidR="00F719E1" w:rsidRPr="001A6DE3" w:rsidRDefault="00F719E1" w:rsidP="00F12C2D">
      <w:pPr>
        <w:pStyle w:val="Standard"/>
        <w:rPr>
          <w:rFonts w:ascii="Century Gothic" w:hAnsi="Century Gothic"/>
          <w:sz w:val="22"/>
          <w:szCs w:val="20"/>
        </w:rPr>
      </w:pPr>
    </w:p>
    <w:p w:rsidR="00F12C2D" w:rsidRPr="001A6DE3" w:rsidRDefault="00F12C2D" w:rsidP="00F12C2D">
      <w:pPr>
        <w:pStyle w:val="NormalWeb"/>
        <w:tabs>
          <w:tab w:val="left" w:pos="6165"/>
        </w:tabs>
        <w:spacing w:before="0" w:beforeAutospacing="0" w:after="0"/>
        <w:jc w:val="both"/>
        <w:rPr>
          <w:rFonts w:ascii="Century Gothic" w:hAnsi="Century Gothic"/>
          <w:sz w:val="22"/>
          <w:szCs w:val="20"/>
        </w:rPr>
      </w:pPr>
      <w:r w:rsidRPr="001A6DE3">
        <w:rPr>
          <w:rFonts w:ascii="Century Gothic" w:hAnsi="Century Gothic"/>
          <w:sz w:val="22"/>
          <w:szCs w:val="20"/>
        </w:rPr>
        <w:t>Madame BECUE a été élue secrétaire de séance.</w:t>
      </w:r>
    </w:p>
    <w:p w:rsidR="00F12C2D" w:rsidRPr="001A6DE3" w:rsidRDefault="00F12C2D" w:rsidP="00F12C2D">
      <w:pPr>
        <w:pStyle w:val="Standard"/>
        <w:jc w:val="both"/>
        <w:rPr>
          <w:rFonts w:ascii="Century Gothic" w:hAnsi="Century Gothic"/>
          <w:sz w:val="22"/>
          <w:szCs w:val="20"/>
        </w:rPr>
      </w:pPr>
    </w:p>
    <w:p w:rsidR="00F12C2D" w:rsidRPr="001A6DE3" w:rsidRDefault="00F12C2D" w:rsidP="00F12C2D">
      <w:pPr>
        <w:pStyle w:val="Paragraphedeliste"/>
        <w:widowControl/>
        <w:numPr>
          <w:ilvl w:val="0"/>
          <w:numId w:val="1"/>
        </w:numPr>
        <w:overflowPunct/>
        <w:autoSpaceDE/>
        <w:autoSpaceDN/>
        <w:adjustRightInd/>
        <w:rPr>
          <w:rFonts w:ascii="Century Gothic" w:hAnsi="Century Gothic" w:cs="Arial"/>
          <w:sz w:val="22"/>
        </w:rPr>
      </w:pPr>
      <w:r w:rsidRPr="001A6DE3">
        <w:rPr>
          <w:rFonts w:ascii="Century Gothic" w:hAnsi="Century Gothic" w:cs="Arial"/>
          <w:b/>
          <w:kern w:val="0"/>
          <w:sz w:val="22"/>
          <w:u w:val="single"/>
        </w:rPr>
        <w:t>Fêtes et cérémonies 2020</w:t>
      </w:r>
    </w:p>
    <w:p w:rsidR="00F12C2D" w:rsidRPr="001A6DE3" w:rsidRDefault="00F12C2D" w:rsidP="00F12C2D">
      <w:pPr>
        <w:pStyle w:val="Standard"/>
        <w:jc w:val="both"/>
        <w:rPr>
          <w:rFonts w:ascii="Century Gothic" w:hAnsi="Century Gothic"/>
          <w:sz w:val="22"/>
          <w:szCs w:val="20"/>
        </w:rPr>
      </w:pPr>
      <w:r w:rsidRPr="001A6DE3">
        <w:rPr>
          <w:rFonts w:ascii="Century Gothic" w:hAnsi="Century Gothic"/>
          <w:sz w:val="22"/>
          <w:szCs w:val="20"/>
        </w:rPr>
        <w:t>Monsieur le trésorier de Rouillac souhaite une délibération du Conseil municipal pour 2020 concernant les diverses manifestations relatives à la rubrique « fêtes et cérémonies » devant être imputées à l'article 6232. Après avoir fait lecture de la liste, le Conseil municipal délibère et accepte à l’unanimité des membres votants la liste des manifestations présentées par Madame le Maire.</w:t>
      </w:r>
    </w:p>
    <w:p w:rsidR="001A6DE3" w:rsidRPr="001A6DE3" w:rsidRDefault="001A6DE3" w:rsidP="001A6DE3">
      <w:pPr>
        <w:pStyle w:val="Standard"/>
        <w:rPr>
          <w:rFonts w:ascii="Century Gothic" w:hAnsi="Century Gothic"/>
          <w:sz w:val="22"/>
          <w:szCs w:val="20"/>
        </w:rPr>
      </w:pPr>
    </w:p>
    <w:p w:rsidR="001A6DE3" w:rsidRPr="001A6DE3" w:rsidRDefault="001A6DE3" w:rsidP="001A6DE3">
      <w:pPr>
        <w:ind w:left="360"/>
        <w:rPr>
          <w:sz w:val="22"/>
        </w:rPr>
      </w:pPr>
      <w:r w:rsidRPr="001A6DE3">
        <w:rPr>
          <w:rFonts w:cs="Arial"/>
          <w:b/>
          <w:sz w:val="22"/>
          <w:u w:val="single"/>
        </w:rPr>
        <w:t>2. Indemnité agence postale 2020</w:t>
      </w:r>
    </w:p>
    <w:p w:rsidR="001A6DE3" w:rsidRPr="001A6DE3" w:rsidRDefault="001A6DE3" w:rsidP="001A6DE3">
      <w:pPr>
        <w:jc w:val="both"/>
        <w:rPr>
          <w:sz w:val="22"/>
        </w:rPr>
      </w:pPr>
      <w:r w:rsidRPr="001A6DE3">
        <w:rPr>
          <w:sz w:val="22"/>
        </w:rPr>
        <w:t>Nous avons été informés par la Poste d</w:t>
      </w:r>
      <w:r w:rsidR="00B56429">
        <w:rPr>
          <w:sz w:val="22"/>
        </w:rPr>
        <w:t>e l’augmentation de l’indemnité</w:t>
      </w:r>
      <w:r w:rsidRPr="001A6DE3">
        <w:rPr>
          <w:sz w:val="22"/>
        </w:rPr>
        <w:t xml:space="preserve"> versée chaque mois pour le fonctionnement de notre agence postale. Le nouveau montant est de 1.178 € depuis le 1</w:t>
      </w:r>
      <w:r w:rsidRPr="001A6DE3">
        <w:rPr>
          <w:sz w:val="22"/>
          <w:vertAlign w:val="superscript"/>
        </w:rPr>
        <w:t>er</w:t>
      </w:r>
      <w:r w:rsidRPr="001A6DE3">
        <w:rPr>
          <w:sz w:val="22"/>
        </w:rPr>
        <w:t xml:space="preserve"> janvier 2020.</w:t>
      </w:r>
    </w:p>
    <w:p w:rsidR="001A6DE3" w:rsidRPr="001A6DE3" w:rsidRDefault="001A6DE3" w:rsidP="001A6DE3">
      <w:pPr>
        <w:jc w:val="both"/>
        <w:rPr>
          <w:sz w:val="22"/>
        </w:rPr>
      </w:pPr>
      <w:r w:rsidRPr="001A6DE3">
        <w:rPr>
          <w:sz w:val="22"/>
        </w:rPr>
        <w:t>Le Conseil décide à l’unanimité d’accepter ce nouveau montant à compter du 1</w:t>
      </w:r>
      <w:r w:rsidRPr="001A6DE3">
        <w:rPr>
          <w:sz w:val="22"/>
          <w:vertAlign w:val="superscript"/>
        </w:rPr>
        <w:t>er</w:t>
      </w:r>
      <w:r w:rsidRPr="001A6DE3">
        <w:rPr>
          <w:sz w:val="22"/>
        </w:rPr>
        <w:t xml:space="preserve"> janvier 2020.</w:t>
      </w:r>
    </w:p>
    <w:p w:rsidR="001A6DE3" w:rsidRPr="001A6DE3" w:rsidRDefault="001A6DE3" w:rsidP="001A6DE3">
      <w:pPr>
        <w:pStyle w:val="Standard"/>
        <w:rPr>
          <w:rFonts w:ascii="Century Gothic" w:hAnsi="Century Gothic"/>
          <w:sz w:val="22"/>
          <w:szCs w:val="20"/>
        </w:rPr>
      </w:pPr>
    </w:p>
    <w:p w:rsidR="001A6DE3" w:rsidRPr="001A6DE3" w:rsidRDefault="001A6DE3" w:rsidP="001A6DE3">
      <w:pPr>
        <w:ind w:left="360"/>
        <w:rPr>
          <w:sz w:val="22"/>
        </w:rPr>
      </w:pPr>
      <w:r w:rsidRPr="001A6DE3">
        <w:rPr>
          <w:rFonts w:cs="Arial"/>
          <w:b/>
          <w:sz w:val="22"/>
          <w:u w:val="single"/>
        </w:rPr>
        <w:t xml:space="preserve">3. Titularisation adjoint technique territorial </w:t>
      </w:r>
    </w:p>
    <w:p w:rsidR="001A6DE3" w:rsidRPr="001A6DE3" w:rsidRDefault="001A6DE3" w:rsidP="001A6DE3">
      <w:pPr>
        <w:ind w:right="1"/>
        <w:jc w:val="both"/>
        <w:rPr>
          <w:rFonts w:cs="Arial"/>
          <w:sz w:val="22"/>
        </w:rPr>
      </w:pPr>
      <w:r w:rsidRPr="001A6DE3">
        <w:rPr>
          <w:sz w:val="22"/>
        </w:rPr>
        <w:t xml:space="preserve">Le centre de gestion de la fonction publique territoriale a informé Madame le Maire que la période de </w:t>
      </w:r>
      <w:proofErr w:type="spellStart"/>
      <w:r w:rsidRPr="001A6DE3">
        <w:rPr>
          <w:sz w:val="22"/>
        </w:rPr>
        <w:t>stagiairisation</w:t>
      </w:r>
      <w:proofErr w:type="spellEnd"/>
      <w:r w:rsidRPr="001A6DE3">
        <w:rPr>
          <w:sz w:val="22"/>
        </w:rPr>
        <w:t xml:space="preserve"> de Monsieur BERNARD Eric était terminée et qu’il devenait titulaire à compter du 1</w:t>
      </w:r>
      <w:r w:rsidRPr="001A6DE3">
        <w:rPr>
          <w:sz w:val="22"/>
          <w:vertAlign w:val="superscript"/>
        </w:rPr>
        <w:t>er</w:t>
      </w:r>
      <w:r w:rsidRPr="001A6DE3">
        <w:rPr>
          <w:sz w:val="22"/>
        </w:rPr>
        <w:t xml:space="preserve"> mars 2020. Pour que la titularisation soit effective, Monsieur BERNARD Eric a suivi la formation d’intégration </w:t>
      </w:r>
      <w:r w:rsidRPr="001A6DE3">
        <w:rPr>
          <w:rFonts w:cs="Arial"/>
          <w:sz w:val="22"/>
        </w:rPr>
        <w:t>18-19/11/19 + 25-26/11/19 + 02/12/19.</w:t>
      </w:r>
    </w:p>
    <w:p w:rsidR="001A6DE3" w:rsidRPr="001A6DE3" w:rsidRDefault="00B56429" w:rsidP="001A6DE3">
      <w:pPr>
        <w:ind w:right="1"/>
        <w:jc w:val="both"/>
        <w:rPr>
          <w:sz w:val="22"/>
        </w:rPr>
      </w:pPr>
      <w:r>
        <w:rPr>
          <w:sz w:val="22"/>
        </w:rPr>
        <w:t xml:space="preserve">Le Conseil Municipal </w:t>
      </w:r>
      <w:r w:rsidR="001A6DE3" w:rsidRPr="001A6DE3">
        <w:rPr>
          <w:sz w:val="22"/>
        </w:rPr>
        <w:t>accepte sa titularisation au 1</w:t>
      </w:r>
      <w:r w:rsidR="001A6DE3" w:rsidRPr="001A6DE3">
        <w:rPr>
          <w:sz w:val="22"/>
          <w:vertAlign w:val="superscript"/>
        </w:rPr>
        <w:t>er</w:t>
      </w:r>
      <w:r w:rsidR="001A6DE3" w:rsidRPr="001A6DE3">
        <w:rPr>
          <w:sz w:val="22"/>
        </w:rPr>
        <w:t xml:space="preserve"> mars 2020.</w:t>
      </w:r>
    </w:p>
    <w:p w:rsidR="001A6DE3" w:rsidRPr="001A6DE3" w:rsidRDefault="001A6DE3" w:rsidP="001A6DE3">
      <w:pPr>
        <w:jc w:val="both"/>
        <w:rPr>
          <w:sz w:val="22"/>
        </w:rPr>
      </w:pPr>
    </w:p>
    <w:p w:rsidR="001A6DE3" w:rsidRPr="001A6DE3" w:rsidRDefault="001A6DE3" w:rsidP="001A6DE3">
      <w:pPr>
        <w:ind w:left="360"/>
        <w:rPr>
          <w:rFonts w:cs="Arial"/>
          <w:b/>
          <w:sz w:val="22"/>
          <w:u w:val="single"/>
        </w:rPr>
      </w:pPr>
      <w:r w:rsidRPr="001A6DE3">
        <w:rPr>
          <w:rFonts w:cs="Arial"/>
          <w:b/>
          <w:sz w:val="22"/>
          <w:u w:val="single"/>
        </w:rPr>
        <w:t>4. Rétrocession concessions cimetière</w:t>
      </w:r>
    </w:p>
    <w:p w:rsidR="00F973A3" w:rsidRPr="00A63194" w:rsidRDefault="00F973A3" w:rsidP="00F973A3">
      <w:pPr>
        <w:rPr>
          <w:sz w:val="22"/>
        </w:rPr>
      </w:pPr>
      <w:r w:rsidRPr="00A63194">
        <w:rPr>
          <w:sz w:val="22"/>
        </w:rPr>
        <w:t>Madame le Maire expose :</w:t>
      </w:r>
    </w:p>
    <w:p w:rsidR="00F973A3" w:rsidRPr="00A63194" w:rsidRDefault="00F973A3" w:rsidP="00F973A3">
      <w:pPr>
        <w:jc w:val="both"/>
        <w:rPr>
          <w:rFonts w:cs="Arial"/>
          <w:sz w:val="22"/>
        </w:rPr>
      </w:pPr>
      <w:r w:rsidRPr="00A63194">
        <w:rPr>
          <w:sz w:val="22"/>
        </w:rPr>
        <w:t>Madame FALOURD Roselyne, demeurant 20 Rue du Logis – Le Plessis à Mareuil, titulaire d’une concession dans le cimetière communal sollicite par courrier en date du 17/02/2020 la rétrocession de cette dernière à la commune, à titre gracieux en échange d’une autre concession appartenant à la commune.</w:t>
      </w:r>
    </w:p>
    <w:p w:rsidR="00F973A3" w:rsidRPr="00A63194" w:rsidRDefault="00F973A3" w:rsidP="00F973A3">
      <w:pPr>
        <w:jc w:val="both"/>
        <w:rPr>
          <w:sz w:val="22"/>
        </w:rPr>
      </w:pPr>
    </w:p>
    <w:p w:rsidR="00F973A3" w:rsidRPr="00A63194" w:rsidRDefault="00F973A3" w:rsidP="00F973A3">
      <w:pPr>
        <w:jc w:val="both"/>
        <w:rPr>
          <w:sz w:val="22"/>
        </w:rPr>
      </w:pPr>
      <w:r w:rsidRPr="00A63194">
        <w:rPr>
          <w:sz w:val="22"/>
        </w:rPr>
        <w:t xml:space="preserve">Il est rappelé que la concession est trentenaire, porte le n° 263 et a été régularisée le  12/10/2015 dans les caisses du receveur municipal pour la somme de 25.00 € (vingt-cinq euros, tarifs appliqués d’après la délibération du 30/04/2015). Cette concession est libre de tout corps. </w:t>
      </w:r>
    </w:p>
    <w:p w:rsidR="00F973A3" w:rsidRPr="00A63194" w:rsidRDefault="00F973A3" w:rsidP="00F973A3">
      <w:pPr>
        <w:jc w:val="both"/>
        <w:rPr>
          <w:sz w:val="22"/>
        </w:rPr>
      </w:pPr>
      <w:r w:rsidRPr="00A63194">
        <w:rPr>
          <w:sz w:val="22"/>
        </w:rPr>
        <w:lastRenderedPageBreak/>
        <w:t>Il convient que Madame FALOURD Roselyne rétrocède à la commune à titre gracieux la concession n° 263 (libre de tout corps) en échange de la concession n°261 (libre de tout corps) qui appartient à la commune.</w:t>
      </w:r>
    </w:p>
    <w:p w:rsidR="00F973A3" w:rsidRPr="00A63194" w:rsidRDefault="00F973A3" w:rsidP="00F973A3">
      <w:pPr>
        <w:jc w:val="both"/>
        <w:rPr>
          <w:sz w:val="22"/>
        </w:rPr>
      </w:pPr>
      <w:r w:rsidRPr="00A63194">
        <w:rPr>
          <w:sz w:val="22"/>
        </w:rPr>
        <w:t xml:space="preserve">Il est donc demandé au Conseil Municipal d’approuver cette rétrocession à titre gracieux et d’autoriser Madame le Maire à restituer l’emplacement n° 261 (libre de tout corps) au profit de Madame FALOURD Roselyne. </w:t>
      </w:r>
    </w:p>
    <w:p w:rsidR="001A6DE3" w:rsidRPr="00A63194" w:rsidRDefault="00F707CF" w:rsidP="00F973A3">
      <w:pPr>
        <w:tabs>
          <w:tab w:val="left" w:pos="1701"/>
        </w:tabs>
        <w:ind w:right="-142"/>
        <w:jc w:val="both"/>
        <w:rPr>
          <w:sz w:val="22"/>
        </w:rPr>
      </w:pPr>
      <w:r w:rsidRPr="00A63194">
        <w:rPr>
          <w:sz w:val="22"/>
        </w:rPr>
        <w:t>L</w:t>
      </w:r>
      <w:r w:rsidR="00F973A3" w:rsidRPr="00A63194">
        <w:rPr>
          <w:sz w:val="22"/>
        </w:rPr>
        <w:t>e conseil municipal décide d’approuver cette rétrocession à titre gracieux</w:t>
      </w:r>
      <w:r w:rsidRPr="00A63194">
        <w:rPr>
          <w:sz w:val="22"/>
        </w:rPr>
        <w:t>.</w:t>
      </w:r>
    </w:p>
    <w:p w:rsidR="00F12C2D" w:rsidRPr="001A6DE3" w:rsidRDefault="00F12C2D" w:rsidP="00F12C2D">
      <w:pPr>
        <w:rPr>
          <w:rFonts w:cs="Arial"/>
          <w:sz w:val="22"/>
        </w:rPr>
      </w:pPr>
    </w:p>
    <w:p w:rsidR="00F12C2D" w:rsidRDefault="00F973A3" w:rsidP="00F973A3">
      <w:pPr>
        <w:pStyle w:val="Standard"/>
        <w:ind w:firstLine="708"/>
        <w:jc w:val="both"/>
        <w:rPr>
          <w:rFonts w:ascii="Century Gothic" w:hAnsi="Century Gothic" w:cs="Arial"/>
          <w:b/>
          <w:sz w:val="22"/>
          <w:szCs w:val="20"/>
          <w:u w:val="single"/>
        </w:rPr>
      </w:pPr>
      <w:r>
        <w:rPr>
          <w:rFonts w:ascii="Century Gothic" w:hAnsi="Century Gothic" w:cs="Arial"/>
          <w:b/>
          <w:sz w:val="22"/>
          <w:szCs w:val="20"/>
          <w:u w:val="single"/>
        </w:rPr>
        <w:t>5</w:t>
      </w:r>
      <w:r w:rsidRPr="001A6DE3">
        <w:rPr>
          <w:rFonts w:ascii="Century Gothic" w:hAnsi="Century Gothic" w:cs="Arial"/>
          <w:b/>
          <w:sz w:val="22"/>
          <w:szCs w:val="20"/>
          <w:u w:val="single"/>
        </w:rPr>
        <w:t xml:space="preserve">. </w:t>
      </w:r>
      <w:r>
        <w:rPr>
          <w:rFonts w:ascii="Century Gothic" w:hAnsi="Century Gothic" w:cs="Arial"/>
          <w:b/>
          <w:sz w:val="22"/>
          <w:szCs w:val="20"/>
          <w:u w:val="single"/>
        </w:rPr>
        <w:t>Projet d’adhésion contrat groupe pour les risques statutaires CDG16</w:t>
      </w:r>
    </w:p>
    <w:p w:rsidR="001A6DE3" w:rsidRDefault="00F973A3" w:rsidP="00F12C2D">
      <w:pPr>
        <w:pStyle w:val="Standard"/>
        <w:jc w:val="both"/>
        <w:rPr>
          <w:rFonts w:ascii="Century Gothic" w:hAnsi="Century Gothic"/>
          <w:sz w:val="22"/>
          <w:szCs w:val="20"/>
        </w:rPr>
      </w:pPr>
      <w:r>
        <w:rPr>
          <w:rFonts w:ascii="Century Gothic" w:hAnsi="Century Gothic"/>
          <w:sz w:val="22"/>
          <w:szCs w:val="20"/>
        </w:rPr>
        <w:t>Le Centre de Gestion de la Charente va procéder à une mise en concurrence pour la souscription, à compter du 1</w:t>
      </w:r>
      <w:r w:rsidRPr="00F973A3">
        <w:rPr>
          <w:rFonts w:ascii="Century Gothic" w:hAnsi="Century Gothic"/>
          <w:sz w:val="22"/>
          <w:szCs w:val="20"/>
          <w:vertAlign w:val="superscript"/>
        </w:rPr>
        <w:t>er</w:t>
      </w:r>
      <w:r>
        <w:rPr>
          <w:rFonts w:ascii="Century Gothic" w:hAnsi="Century Gothic"/>
          <w:sz w:val="22"/>
          <w:szCs w:val="20"/>
        </w:rPr>
        <w:t xml:space="preserve"> janvier 202, de nouveaux contrats d’assurance pour les collectivités. Cette assurance permet de garantir l’indemnisation de la collectivité en cas d’accident de service, maladie, maternité, invalidité et décès d’un de ses agents. </w:t>
      </w:r>
    </w:p>
    <w:p w:rsidR="001A6DE3" w:rsidRDefault="001A6DE3" w:rsidP="00F12C2D">
      <w:pPr>
        <w:pStyle w:val="Standard"/>
        <w:jc w:val="both"/>
        <w:rPr>
          <w:rFonts w:ascii="Century Gothic" w:hAnsi="Century Gothic"/>
          <w:sz w:val="22"/>
          <w:szCs w:val="20"/>
        </w:rPr>
      </w:pPr>
    </w:p>
    <w:p w:rsidR="001A6DE3" w:rsidRDefault="00F973A3" w:rsidP="00F12C2D">
      <w:pPr>
        <w:pStyle w:val="Standard"/>
        <w:jc w:val="both"/>
        <w:rPr>
          <w:rFonts w:ascii="Century Gothic" w:hAnsi="Century Gothic"/>
          <w:sz w:val="22"/>
          <w:szCs w:val="20"/>
        </w:rPr>
      </w:pPr>
      <w:r>
        <w:rPr>
          <w:rFonts w:ascii="Century Gothic" w:hAnsi="Century Gothic"/>
          <w:sz w:val="22"/>
          <w:szCs w:val="20"/>
        </w:rPr>
        <w:t xml:space="preserve">Le conseil municipal habilite le CDG16 à effectuer la procédure de mise en concurrence et à souscrire pour le compte de la collectivité, des contrats d’assurance auprès d’une entreprise d’assurance agréée. </w:t>
      </w:r>
    </w:p>
    <w:p w:rsidR="001A6DE3" w:rsidRDefault="001A6DE3" w:rsidP="00F12C2D">
      <w:pPr>
        <w:pStyle w:val="Standard"/>
        <w:jc w:val="both"/>
        <w:rPr>
          <w:rFonts w:ascii="Century Gothic" w:hAnsi="Century Gothic"/>
          <w:sz w:val="22"/>
          <w:szCs w:val="20"/>
        </w:rPr>
      </w:pPr>
    </w:p>
    <w:p w:rsidR="001A6DE3" w:rsidRDefault="00F973A3" w:rsidP="00F973A3">
      <w:pPr>
        <w:pStyle w:val="Standard"/>
        <w:ind w:firstLine="708"/>
        <w:jc w:val="both"/>
        <w:rPr>
          <w:rFonts w:ascii="Century Gothic" w:hAnsi="Century Gothic" w:cs="Arial"/>
          <w:b/>
          <w:sz w:val="22"/>
          <w:szCs w:val="20"/>
          <w:u w:val="single"/>
        </w:rPr>
      </w:pPr>
      <w:r>
        <w:rPr>
          <w:rFonts w:ascii="Century Gothic" w:hAnsi="Century Gothic" w:cs="Arial"/>
          <w:b/>
          <w:sz w:val="22"/>
          <w:szCs w:val="20"/>
          <w:u w:val="single"/>
        </w:rPr>
        <w:t>6.</w:t>
      </w:r>
      <w:r w:rsidRPr="001A6DE3">
        <w:rPr>
          <w:rFonts w:ascii="Century Gothic" w:hAnsi="Century Gothic" w:cs="Arial"/>
          <w:b/>
          <w:sz w:val="22"/>
          <w:szCs w:val="20"/>
          <w:u w:val="single"/>
        </w:rPr>
        <w:t xml:space="preserve"> </w:t>
      </w:r>
      <w:r>
        <w:rPr>
          <w:rFonts w:ascii="Century Gothic" w:hAnsi="Century Gothic" w:cs="Arial"/>
          <w:b/>
          <w:sz w:val="22"/>
          <w:szCs w:val="20"/>
          <w:u w:val="single"/>
        </w:rPr>
        <w:t>Mission BETG pour accotement droit sur RD381</w:t>
      </w:r>
    </w:p>
    <w:p w:rsidR="00F973A3" w:rsidRPr="00635A12" w:rsidRDefault="00F973A3" w:rsidP="00F973A3">
      <w:pPr>
        <w:pStyle w:val="Corpsdetexte2"/>
        <w:rPr>
          <w:rFonts w:ascii="Century Gothic" w:hAnsi="Century Gothic"/>
          <w:szCs w:val="22"/>
        </w:rPr>
      </w:pPr>
      <w:r w:rsidRPr="00635A12">
        <w:rPr>
          <w:rFonts w:ascii="Century Gothic" w:hAnsi="Century Gothic"/>
          <w:szCs w:val="22"/>
        </w:rPr>
        <w:t>Afin de suivre la réalisation des travaux, la commune souhaite une assistance technique supplémentaire de BETG. En plus de l’étude du site et des propositions techniques qui ont fait l’objet d’un précédent devis, BETG effectuera une réunion avec l’entreprise et présentera les travaux (</w:t>
      </w:r>
      <w:proofErr w:type="spellStart"/>
      <w:r w:rsidRPr="00635A12">
        <w:rPr>
          <w:rFonts w:ascii="Century Gothic" w:hAnsi="Century Gothic"/>
          <w:szCs w:val="22"/>
        </w:rPr>
        <w:t>bordurage</w:t>
      </w:r>
      <w:proofErr w:type="spellEnd"/>
      <w:r w:rsidRPr="00635A12">
        <w:rPr>
          <w:rFonts w:ascii="Century Gothic" w:hAnsi="Century Gothic"/>
          <w:szCs w:val="22"/>
        </w:rPr>
        <w:t>, dérasement, ouverture de fossé). Madame le Maire présente le devis de BETG lié à cette mission, pour un montant de 480.00€ TTC.</w:t>
      </w:r>
      <w:r w:rsidR="00635A12" w:rsidRPr="00635A12">
        <w:rPr>
          <w:rFonts w:ascii="Century Gothic" w:hAnsi="Century Gothic"/>
          <w:szCs w:val="22"/>
        </w:rPr>
        <w:t xml:space="preserve"> Le conseil municipal accepte ce devis.</w:t>
      </w:r>
    </w:p>
    <w:p w:rsidR="00635A12" w:rsidRDefault="00635A12" w:rsidP="00F973A3">
      <w:pPr>
        <w:pStyle w:val="Corpsdetexte2"/>
        <w:rPr>
          <w:rFonts w:asciiTheme="minorHAnsi" w:hAnsiTheme="minorHAnsi"/>
          <w:szCs w:val="22"/>
        </w:rPr>
      </w:pPr>
    </w:p>
    <w:p w:rsidR="00635A12" w:rsidRDefault="00635A12" w:rsidP="00635A12">
      <w:pPr>
        <w:pStyle w:val="Standard"/>
        <w:ind w:firstLine="708"/>
        <w:jc w:val="both"/>
        <w:rPr>
          <w:rFonts w:ascii="Century Gothic" w:hAnsi="Century Gothic" w:cs="Arial"/>
          <w:b/>
          <w:sz w:val="22"/>
          <w:szCs w:val="20"/>
          <w:u w:val="single"/>
        </w:rPr>
      </w:pPr>
      <w:r>
        <w:rPr>
          <w:rFonts w:ascii="Century Gothic" w:hAnsi="Century Gothic" w:cs="Arial"/>
          <w:b/>
          <w:sz w:val="22"/>
          <w:szCs w:val="20"/>
          <w:u w:val="single"/>
        </w:rPr>
        <w:t>7.</w:t>
      </w:r>
      <w:r w:rsidRPr="001A6DE3">
        <w:rPr>
          <w:rFonts w:ascii="Century Gothic" w:hAnsi="Century Gothic" w:cs="Arial"/>
          <w:b/>
          <w:sz w:val="22"/>
          <w:szCs w:val="20"/>
          <w:u w:val="single"/>
        </w:rPr>
        <w:t xml:space="preserve"> </w:t>
      </w:r>
      <w:r>
        <w:rPr>
          <w:rFonts w:ascii="Century Gothic" w:hAnsi="Century Gothic" w:cs="Arial"/>
          <w:b/>
          <w:sz w:val="22"/>
          <w:szCs w:val="20"/>
          <w:u w:val="single"/>
        </w:rPr>
        <w:t xml:space="preserve">Avis sur le </w:t>
      </w:r>
      <w:proofErr w:type="spellStart"/>
      <w:r>
        <w:rPr>
          <w:rFonts w:ascii="Century Gothic" w:hAnsi="Century Gothic" w:cs="Arial"/>
          <w:b/>
          <w:sz w:val="22"/>
          <w:szCs w:val="20"/>
          <w:u w:val="single"/>
        </w:rPr>
        <w:t>SCoT</w:t>
      </w:r>
      <w:proofErr w:type="spellEnd"/>
      <w:r>
        <w:rPr>
          <w:rFonts w:ascii="Century Gothic" w:hAnsi="Century Gothic" w:cs="Arial"/>
          <w:b/>
          <w:sz w:val="22"/>
          <w:szCs w:val="20"/>
          <w:u w:val="single"/>
        </w:rPr>
        <w:t xml:space="preserve"> Région de Cognac</w:t>
      </w:r>
    </w:p>
    <w:p w:rsidR="00635A12" w:rsidRDefault="00635A12" w:rsidP="00635A12">
      <w:pPr>
        <w:pStyle w:val="Standard"/>
        <w:jc w:val="both"/>
        <w:rPr>
          <w:rFonts w:ascii="Century Gothic" w:hAnsi="Century Gothic" w:cs="Arial"/>
          <w:sz w:val="22"/>
          <w:szCs w:val="20"/>
        </w:rPr>
      </w:pPr>
      <w:r w:rsidRPr="00635A12">
        <w:rPr>
          <w:rFonts w:ascii="Century Gothic" w:hAnsi="Century Gothic" w:cs="Arial"/>
          <w:sz w:val="22"/>
          <w:szCs w:val="20"/>
        </w:rPr>
        <w:t xml:space="preserve">Madame le Maire </w:t>
      </w:r>
      <w:r>
        <w:rPr>
          <w:rFonts w:ascii="Century Gothic" w:hAnsi="Century Gothic" w:cs="Arial"/>
          <w:sz w:val="22"/>
          <w:szCs w:val="20"/>
        </w:rPr>
        <w:t xml:space="preserve">présente à l’assemblée le projet </w:t>
      </w:r>
      <w:proofErr w:type="spellStart"/>
      <w:r>
        <w:rPr>
          <w:rFonts w:ascii="Century Gothic" w:hAnsi="Century Gothic" w:cs="Arial"/>
          <w:sz w:val="22"/>
          <w:szCs w:val="20"/>
        </w:rPr>
        <w:t>SCoT</w:t>
      </w:r>
      <w:proofErr w:type="spellEnd"/>
      <w:r>
        <w:rPr>
          <w:rFonts w:ascii="Century Gothic" w:hAnsi="Century Gothic" w:cs="Arial"/>
          <w:sz w:val="22"/>
          <w:szCs w:val="20"/>
        </w:rPr>
        <w:t xml:space="preserve"> (Schéma de Cohérence Territoriale) il s’agit d’un document de planification qui a pour objet d’organiser de manière cohérente le territoire, visant à construire son avenir pour les vingt prochaines années. Les documents ont été transmis sur CD-ROM et à titre d’exemple nous avons fait le choix de nous arrêter sur le territoire Rouillacais, les données permettent de faire le constat suivant : </w:t>
      </w:r>
    </w:p>
    <w:p w:rsidR="00635A12" w:rsidRPr="00635A12" w:rsidRDefault="00635A12" w:rsidP="00635A12">
      <w:pPr>
        <w:pStyle w:val="Corpsdetexte2"/>
        <w:numPr>
          <w:ilvl w:val="0"/>
          <w:numId w:val="3"/>
        </w:numPr>
        <w:rPr>
          <w:rFonts w:ascii="Century Gothic" w:hAnsi="Century Gothic"/>
          <w:szCs w:val="22"/>
        </w:rPr>
      </w:pPr>
      <w:r w:rsidRPr="00635A12">
        <w:rPr>
          <w:rFonts w:ascii="Century Gothic" w:hAnsi="Century Gothic"/>
          <w:szCs w:val="22"/>
        </w:rPr>
        <w:t>Objectif minimum de densité et de limitation de la consommation foncière à horizon 20 ans : 87 Ha seront accordés sur le territoire Rouillacais</w:t>
      </w:r>
    </w:p>
    <w:p w:rsidR="00F973A3" w:rsidRDefault="00F973A3" w:rsidP="00F973A3">
      <w:pPr>
        <w:pStyle w:val="Standard"/>
        <w:jc w:val="both"/>
        <w:rPr>
          <w:rFonts w:ascii="Century Gothic" w:hAnsi="Century Gothic"/>
          <w:sz w:val="22"/>
          <w:szCs w:val="20"/>
        </w:rPr>
      </w:pPr>
    </w:p>
    <w:p w:rsidR="001A6DE3" w:rsidRDefault="00635A12" w:rsidP="00F12C2D">
      <w:pPr>
        <w:pStyle w:val="Standard"/>
        <w:jc w:val="both"/>
        <w:rPr>
          <w:rFonts w:ascii="Century Gothic" w:hAnsi="Century Gothic"/>
          <w:sz w:val="22"/>
          <w:szCs w:val="20"/>
        </w:rPr>
      </w:pPr>
      <w:r>
        <w:rPr>
          <w:rFonts w:ascii="Century Gothic" w:hAnsi="Century Gothic"/>
          <w:sz w:val="22"/>
          <w:szCs w:val="20"/>
        </w:rPr>
        <w:t xml:space="preserve">Après en avoir débattu, le conseil municipal émet un avis favorable sur le projet d’arrêté de </w:t>
      </w:r>
      <w:proofErr w:type="spellStart"/>
      <w:r>
        <w:rPr>
          <w:rFonts w:ascii="Century Gothic" w:hAnsi="Century Gothic"/>
          <w:sz w:val="22"/>
          <w:szCs w:val="20"/>
        </w:rPr>
        <w:t>SCoT</w:t>
      </w:r>
      <w:proofErr w:type="spellEnd"/>
      <w:r>
        <w:rPr>
          <w:rFonts w:ascii="Century Gothic" w:hAnsi="Century Gothic"/>
          <w:sz w:val="22"/>
          <w:szCs w:val="20"/>
        </w:rPr>
        <w:t xml:space="preserve"> de la Région de Cognac.</w:t>
      </w:r>
    </w:p>
    <w:p w:rsidR="00635A12" w:rsidRDefault="00635A12" w:rsidP="00F12C2D">
      <w:pPr>
        <w:pStyle w:val="Standard"/>
        <w:jc w:val="both"/>
        <w:rPr>
          <w:rFonts w:ascii="Century Gothic" w:hAnsi="Century Gothic"/>
          <w:sz w:val="22"/>
          <w:szCs w:val="20"/>
        </w:rPr>
      </w:pPr>
    </w:p>
    <w:p w:rsidR="00635A12" w:rsidRDefault="00635A12" w:rsidP="00635A12">
      <w:pPr>
        <w:pStyle w:val="Standard"/>
        <w:ind w:firstLine="708"/>
        <w:jc w:val="both"/>
        <w:rPr>
          <w:rFonts w:ascii="Century Gothic" w:hAnsi="Century Gothic" w:cs="Arial"/>
          <w:b/>
          <w:sz w:val="22"/>
          <w:szCs w:val="20"/>
          <w:u w:val="single"/>
        </w:rPr>
      </w:pPr>
      <w:r>
        <w:rPr>
          <w:rFonts w:ascii="Century Gothic" w:hAnsi="Century Gothic" w:cs="Arial"/>
          <w:b/>
          <w:sz w:val="22"/>
          <w:szCs w:val="20"/>
          <w:u w:val="single"/>
        </w:rPr>
        <w:t>8.</w:t>
      </w:r>
      <w:r w:rsidRPr="001A6DE3">
        <w:rPr>
          <w:rFonts w:ascii="Century Gothic" w:hAnsi="Century Gothic" w:cs="Arial"/>
          <w:b/>
          <w:sz w:val="22"/>
          <w:szCs w:val="20"/>
          <w:u w:val="single"/>
        </w:rPr>
        <w:t xml:space="preserve"> </w:t>
      </w:r>
      <w:r>
        <w:rPr>
          <w:rFonts w:ascii="Century Gothic" w:hAnsi="Century Gothic" w:cs="Arial"/>
          <w:b/>
          <w:sz w:val="22"/>
          <w:szCs w:val="20"/>
          <w:u w:val="single"/>
        </w:rPr>
        <w:t>Groupement de commandes d’électricité « tarifs bleus » via le SDEG16</w:t>
      </w:r>
    </w:p>
    <w:p w:rsidR="001A6DE3" w:rsidRDefault="00635A12" w:rsidP="00F12C2D">
      <w:pPr>
        <w:pStyle w:val="Standard"/>
        <w:jc w:val="both"/>
        <w:rPr>
          <w:rFonts w:ascii="Century Gothic" w:hAnsi="Century Gothic"/>
          <w:sz w:val="22"/>
          <w:szCs w:val="20"/>
        </w:rPr>
      </w:pPr>
      <w:r>
        <w:rPr>
          <w:rFonts w:ascii="Century Gothic" w:hAnsi="Century Gothic"/>
          <w:sz w:val="22"/>
          <w:szCs w:val="20"/>
        </w:rPr>
        <w:t xml:space="preserve">Le SDEG16 va procéder à une mise en concurrence </w:t>
      </w:r>
      <w:r w:rsidR="004B2174">
        <w:rPr>
          <w:rFonts w:ascii="Century Gothic" w:hAnsi="Century Gothic"/>
          <w:sz w:val="22"/>
          <w:szCs w:val="20"/>
        </w:rPr>
        <w:t xml:space="preserve">prochainement pour les contrats de fourniture en électricité conclus pour des bâtiments dont la puissance souscrite inférieure ou égale à 36 KVA. En effet, d’ici le 31 décembre 2020, les tarifs bleus ne seront accessibles qu’aux consommateurs domestiques et aux micro-entreprises et la collectivité ne pourra plus en bénéficier. </w:t>
      </w:r>
    </w:p>
    <w:p w:rsidR="004B2174" w:rsidRDefault="004B2174" w:rsidP="00F12C2D">
      <w:pPr>
        <w:pStyle w:val="Standard"/>
        <w:jc w:val="both"/>
        <w:rPr>
          <w:rFonts w:ascii="Century Gothic" w:hAnsi="Century Gothic"/>
          <w:sz w:val="22"/>
          <w:szCs w:val="20"/>
        </w:rPr>
      </w:pPr>
      <w:r>
        <w:rPr>
          <w:rFonts w:ascii="Century Gothic" w:hAnsi="Century Gothic"/>
          <w:sz w:val="22"/>
          <w:szCs w:val="20"/>
        </w:rPr>
        <w:t>Le Conseil municipal accepte les termes de la convention constitutive du groupement de commandes du SDEG16 pour l’achat d’électricité, de fournitures et de services en matière d’efficacité énergétique.</w:t>
      </w:r>
    </w:p>
    <w:p w:rsidR="004B2174" w:rsidRDefault="004B2174" w:rsidP="00F12C2D">
      <w:pPr>
        <w:pStyle w:val="Standard"/>
        <w:jc w:val="both"/>
        <w:rPr>
          <w:rFonts w:ascii="Century Gothic" w:hAnsi="Century Gothic"/>
          <w:sz w:val="22"/>
          <w:szCs w:val="20"/>
        </w:rPr>
      </w:pPr>
    </w:p>
    <w:p w:rsidR="009267D0" w:rsidRDefault="009267D0" w:rsidP="00F12C2D">
      <w:pPr>
        <w:pStyle w:val="Standard"/>
        <w:jc w:val="both"/>
        <w:rPr>
          <w:rFonts w:ascii="Century Gothic" w:hAnsi="Century Gothic"/>
          <w:sz w:val="22"/>
          <w:szCs w:val="20"/>
        </w:rPr>
      </w:pPr>
    </w:p>
    <w:p w:rsidR="009267D0" w:rsidRDefault="009267D0" w:rsidP="00F12C2D">
      <w:pPr>
        <w:pStyle w:val="Standard"/>
        <w:jc w:val="both"/>
        <w:rPr>
          <w:rFonts w:ascii="Century Gothic" w:hAnsi="Century Gothic"/>
          <w:sz w:val="22"/>
          <w:szCs w:val="20"/>
        </w:rPr>
      </w:pPr>
    </w:p>
    <w:p w:rsidR="009267D0" w:rsidRDefault="009267D0" w:rsidP="00F12C2D">
      <w:pPr>
        <w:pStyle w:val="Standard"/>
        <w:jc w:val="both"/>
        <w:rPr>
          <w:rFonts w:ascii="Century Gothic" w:hAnsi="Century Gothic"/>
          <w:sz w:val="22"/>
          <w:szCs w:val="20"/>
        </w:rPr>
      </w:pPr>
    </w:p>
    <w:p w:rsidR="00DC43B3" w:rsidRDefault="00DC43B3" w:rsidP="00F12C2D">
      <w:pPr>
        <w:pStyle w:val="Standard"/>
        <w:jc w:val="both"/>
        <w:rPr>
          <w:rFonts w:ascii="Century Gothic" w:hAnsi="Century Gothic"/>
          <w:sz w:val="22"/>
          <w:szCs w:val="20"/>
        </w:rPr>
      </w:pPr>
    </w:p>
    <w:p w:rsidR="004B2174" w:rsidRDefault="004B2174" w:rsidP="004B2174">
      <w:pPr>
        <w:pStyle w:val="Standard"/>
        <w:ind w:firstLine="708"/>
        <w:jc w:val="both"/>
        <w:rPr>
          <w:rFonts w:ascii="Century Gothic" w:hAnsi="Century Gothic" w:cs="Arial"/>
          <w:b/>
          <w:sz w:val="22"/>
          <w:szCs w:val="20"/>
          <w:u w:val="single"/>
        </w:rPr>
      </w:pPr>
      <w:r>
        <w:rPr>
          <w:rFonts w:ascii="Century Gothic" w:hAnsi="Century Gothic" w:cs="Arial"/>
          <w:b/>
          <w:sz w:val="22"/>
          <w:szCs w:val="20"/>
          <w:u w:val="single"/>
        </w:rPr>
        <w:t>9.</w:t>
      </w:r>
      <w:r w:rsidRPr="001A6DE3">
        <w:rPr>
          <w:rFonts w:ascii="Century Gothic" w:hAnsi="Century Gothic" w:cs="Arial"/>
          <w:b/>
          <w:sz w:val="22"/>
          <w:szCs w:val="20"/>
          <w:u w:val="single"/>
        </w:rPr>
        <w:t xml:space="preserve"> </w:t>
      </w:r>
      <w:r>
        <w:rPr>
          <w:rFonts w:ascii="Century Gothic" w:hAnsi="Century Gothic" w:cs="Arial"/>
          <w:b/>
          <w:sz w:val="22"/>
          <w:szCs w:val="20"/>
          <w:u w:val="single"/>
        </w:rPr>
        <w:t>Informations diverses</w:t>
      </w:r>
    </w:p>
    <w:p w:rsidR="001A6DE3" w:rsidRDefault="001A6DE3" w:rsidP="00F12C2D">
      <w:pPr>
        <w:pStyle w:val="Standard"/>
        <w:jc w:val="both"/>
        <w:rPr>
          <w:rFonts w:ascii="Century Gothic" w:hAnsi="Century Gothic"/>
          <w:sz w:val="22"/>
          <w:szCs w:val="20"/>
        </w:rPr>
      </w:pPr>
    </w:p>
    <w:p w:rsidR="001A6DE3" w:rsidRDefault="00F707CF" w:rsidP="00F707CF">
      <w:pPr>
        <w:pStyle w:val="Standard"/>
        <w:numPr>
          <w:ilvl w:val="0"/>
          <w:numId w:val="4"/>
        </w:numPr>
        <w:jc w:val="both"/>
        <w:rPr>
          <w:rFonts w:ascii="Century Gothic" w:hAnsi="Century Gothic"/>
          <w:sz w:val="22"/>
          <w:szCs w:val="20"/>
        </w:rPr>
      </w:pPr>
      <w:r w:rsidRPr="00B734FD">
        <w:rPr>
          <w:rFonts w:ascii="Century Gothic" w:hAnsi="Century Gothic"/>
          <w:b/>
          <w:sz w:val="22"/>
          <w:szCs w:val="20"/>
        </w:rPr>
        <w:t>Défibrillateurs :</w:t>
      </w:r>
      <w:r>
        <w:rPr>
          <w:rFonts w:ascii="Century Gothic" w:hAnsi="Century Gothic"/>
          <w:sz w:val="22"/>
          <w:szCs w:val="20"/>
        </w:rPr>
        <w:t xml:space="preserve"> madame le Maire fait part de la nécessité de s’équiper de défibrillateurs, d’autant que cette mesure deviendra obligatoire d’ici 2021-2022</w:t>
      </w:r>
      <w:r w:rsidR="005448BF">
        <w:rPr>
          <w:rFonts w:ascii="Century Gothic" w:hAnsi="Century Gothic"/>
          <w:sz w:val="22"/>
          <w:szCs w:val="20"/>
        </w:rPr>
        <w:t xml:space="preserve"> dans les établissements recevant du public de catégorie 5</w:t>
      </w:r>
      <w:r w:rsidR="00A97630">
        <w:rPr>
          <w:rFonts w:ascii="Century Gothic" w:hAnsi="Century Gothic"/>
          <w:sz w:val="22"/>
          <w:szCs w:val="20"/>
        </w:rPr>
        <w:t xml:space="preserve">, soit l’école, la salle des fêtes, la mairie, l’agence postale… </w:t>
      </w:r>
      <w:r>
        <w:rPr>
          <w:rFonts w:ascii="Century Gothic" w:hAnsi="Century Gothic"/>
          <w:sz w:val="22"/>
          <w:szCs w:val="20"/>
        </w:rPr>
        <w:t>La CdC du Rouillacais a effectué une demande de devis auprès de deux prestataires pour l’ensemble des communes du territoire. Pour Mareuil, en tenant compte de l’achat, la pose + la maintenance, deux offres sont  présentées :</w:t>
      </w:r>
    </w:p>
    <w:p w:rsidR="00F707CF" w:rsidRDefault="00F707CF" w:rsidP="00F707CF">
      <w:pPr>
        <w:pStyle w:val="Standard"/>
        <w:ind w:left="720"/>
        <w:jc w:val="both"/>
        <w:rPr>
          <w:rFonts w:ascii="Century Gothic" w:hAnsi="Century Gothic"/>
          <w:sz w:val="22"/>
          <w:szCs w:val="20"/>
        </w:rPr>
      </w:pPr>
      <w:r>
        <w:rPr>
          <w:rFonts w:ascii="Century Gothic" w:hAnsi="Century Gothic"/>
          <w:sz w:val="22"/>
          <w:szCs w:val="20"/>
        </w:rPr>
        <w:t>-3 849€ HT de la société AQUICARDIA</w:t>
      </w:r>
    </w:p>
    <w:p w:rsidR="005448BF" w:rsidRDefault="00F707CF" w:rsidP="005448BF">
      <w:pPr>
        <w:pStyle w:val="Standard"/>
        <w:ind w:left="720"/>
        <w:jc w:val="both"/>
        <w:rPr>
          <w:rFonts w:ascii="Century Gothic" w:hAnsi="Century Gothic"/>
          <w:sz w:val="22"/>
          <w:szCs w:val="20"/>
        </w:rPr>
      </w:pPr>
      <w:r>
        <w:rPr>
          <w:rFonts w:ascii="Century Gothic" w:hAnsi="Century Gothic"/>
          <w:sz w:val="22"/>
          <w:szCs w:val="20"/>
        </w:rPr>
        <w:t xml:space="preserve">-3 706€ HT de la société </w:t>
      </w:r>
      <w:r w:rsidR="005448BF">
        <w:rPr>
          <w:rFonts w:ascii="Century Gothic" w:hAnsi="Century Gothic"/>
          <w:sz w:val="22"/>
          <w:szCs w:val="20"/>
        </w:rPr>
        <w:t xml:space="preserve">D-SECURITE </w:t>
      </w:r>
    </w:p>
    <w:p w:rsidR="00A97630" w:rsidRDefault="005448BF" w:rsidP="005448BF">
      <w:pPr>
        <w:pStyle w:val="Standard"/>
        <w:ind w:left="720"/>
        <w:jc w:val="both"/>
        <w:rPr>
          <w:rFonts w:ascii="Century Gothic" w:hAnsi="Century Gothic"/>
          <w:sz w:val="22"/>
          <w:szCs w:val="20"/>
        </w:rPr>
      </w:pPr>
      <w:r>
        <w:rPr>
          <w:rFonts w:ascii="Century Gothic" w:hAnsi="Century Gothic"/>
          <w:sz w:val="22"/>
          <w:szCs w:val="20"/>
        </w:rPr>
        <w:t>Madame le Maire</w:t>
      </w:r>
      <w:r w:rsidR="00A97630">
        <w:rPr>
          <w:rFonts w:ascii="Century Gothic" w:hAnsi="Century Gothic"/>
          <w:sz w:val="22"/>
          <w:szCs w:val="20"/>
        </w:rPr>
        <w:t xml:space="preserve"> interrogera la CdC du Rouillacais sur la nécessité</w:t>
      </w:r>
      <w:r w:rsidR="00B734FD">
        <w:rPr>
          <w:rFonts w:ascii="Century Gothic" w:hAnsi="Century Gothic"/>
          <w:sz w:val="22"/>
          <w:szCs w:val="20"/>
        </w:rPr>
        <w:t xml:space="preserve"> d’en avoir deux. </w:t>
      </w:r>
    </w:p>
    <w:p w:rsidR="00B734FD" w:rsidRDefault="00B734FD" w:rsidP="005448BF">
      <w:pPr>
        <w:pStyle w:val="Standard"/>
        <w:ind w:left="720"/>
        <w:jc w:val="both"/>
        <w:rPr>
          <w:rFonts w:ascii="Century Gothic" w:hAnsi="Century Gothic"/>
          <w:sz w:val="22"/>
          <w:szCs w:val="20"/>
        </w:rPr>
      </w:pPr>
    </w:p>
    <w:p w:rsidR="00A97630" w:rsidRDefault="00A97630" w:rsidP="00A97630">
      <w:pPr>
        <w:pStyle w:val="Standard"/>
        <w:numPr>
          <w:ilvl w:val="0"/>
          <w:numId w:val="4"/>
        </w:numPr>
        <w:jc w:val="both"/>
        <w:rPr>
          <w:rFonts w:ascii="Century Gothic" w:hAnsi="Century Gothic"/>
          <w:sz w:val="22"/>
          <w:szCs w:val="20"/>
        </w:rPr>
      </w:pPr>
      <w:r w:rsidRPr="00B734FD">
        <w:rPr>
          <w:rFonts w:ascii="Century Gothic" w:hAnsi="Century Gothic"/>
          <w:b/>
          <w:sz w:val="22"/>
          <w:szCs w:val="20"/>
        </w:rPr>
        <w:t>Compteurs communicants GAZPAR :</w:t>
      </w:r>
      <w:r>
        <w:rPr>
          <w:rFonts w:ascii="Century Gothic" w:hAnsi="Century Gothic"/>
          <w:sz w:val="22"/>
          <w:szCs w:val="20"/>
        </w:rPr>
        <w:t xml:space="preserve"> </w:t>
      </w:r>
      <w:r w:rsidR="00B734FD">
        <w:rPr>
          <w:rFonts w:ascii="Century Gothic" w:hAnsi="Century Gothic"/>
          <w:sz w:val="22"/>
          <w:szCs w:val="20"/>
        </w:rPr>
        <w:t xml:space="preserve">nous sommes dans l’attente du compte-rendu suite à la visite technique à l’église de l’entreprise INEO INFRACOM. </w:t>
      </w:r>
    </w:p>
    <w:p w:rsidR="00B734FD" w:rsidRDefault="00B734FD" w:rsidP="00B734FD">
      <w:pPr>
        <w:pStyle w:val="Standard"/>
        <w:ind w:left="720"/>
        <w:jc w:val="both"/>
        <w:rPr>
          <w:rFonts w:ascii="Century Gothic" w:hAnsi="Century Gothic"/>
          <w:sz w:val="22"/>
          <w:szCs w:val="20"/>
        </w:rPr>
      </w:pPr>
    </w:p>
    <w:p w:rsidR="00B734FD" w:rsidRDefault="00B734FD" w:rsidP="00B734FD">
      <w:pPr>
        <w:pStyle w:val="Standard"/>
        <w:numPr>
          <w:ilvl w:val="0"/>
          <w:numId w:val="4"/>
        </w:numPr>
        <w:jc w:val="both"/>
        <w:rPr>
          <w:rFonts w:ascii="Century Gothic" w:hAnsi="Century Gothic"/>
          <w:sz w:val="22"/>
          <w:szCs w:val="20"/>
        </w:rPr>
      </w:pPr>
      <w:r w:rsidRPr="00B734FD">
        <w:rPr>
          <w:rFonts w:ascii="Century Gothic" w:hAnsi="Century Gothic"/>
          <w:b/>
          <w:sz w:val="22"/>
          <w:szCs w:val="20"/>
        </w:rPr>
        <w:t>Demandes de subvention :</w:t>
      </w:r>
      <w:r>
        <w:rPr>
          <w:rFonts w:ascii="Century Gothic" w:hAnsi="Century Gothic"/>
          <w:sz w:val="22"/>
          <w:szCs w:val="20"/>
        </w:rPr>
        <w:t xml:space="preserve"> le collège de Saint-Michel (16470) sollicite par courrier en date du 15 janvier dernier une demande de subvention dans le cadre de séjours en Espagne en mai prochain. Demande refusée à l’unanimité des membres votants.</w:t>
      </w:r>
    </w:p>
    <w:p w:rsidR="00B734FD" w:rsidRDefault="00B734FD" w:rsidP="00B734FD">
      <w:pPr>
        <w:pStyle w:val="Paragraphedeliste"/>
        <w:rPr>
          <w:rFonts w:ascii="Century Gothic" w:hAnsi="Century Gothic"/>
          <w:sz w:val="22"/>
        </w:rPr>
      </w:pPr>
    </w:p>
    <w:p w:rsidR="00F707CF" w:rsidRPr="00577F46" w:rsidRDefault="00B734FD" w:rsidP="00577F46">
      <w:pPr>
        <w:pStyle w:val="Standard"/>
        <w:numPr>
          <w:ilvl w:val="0"/>
          <w:numId w:val="4"/>
        </w:numPr>
        <w:jc w:val="both"/>
        <w:rPr>
          <w:rFonts w:ascii="Century Gothic" w:hAnsi="Century Gothic"/>
          <w:sz w:val="22"/>
          <w:szCs w:val="20"/>
        </w:rPr>
      </w:pPr>
      <w:r w:rsidRPr="00577F46">
        <w:rPr>
          <w:rFonts w:ascii="Century Gothic" w:hAnsi="Century Gothic"/>
          <w:b/>
          <w:sz w:val="22"/>
          <w:szCs w:val="20"/>
        </w:rPr>
        <w:t>Vente</w:t>
      </w:r>
      <w:r w:rsidRPr="00577F46">
        <w:rPr>
          <w:rFonts w:ascii="Century Gothic" w:hAnsi="Century Gothic"/>
          <w:sz w:val="22"/>
          <w:szCs w:val="20"/>
        </w:rPr>
        <w:t xml:space="preserve"> </w:t>
      </w:r>
      <w:r w:rsidRPr="00577F46">
        <w:rPr>
          <w:rFonts w:ascii="Century Gothic" w:hAnsi="Century Gothic"/>
          <w:b/>
          <w:sz w:val="22"/>
          <w:szCs w:val="20"/>
        </w:rPr>
        <w:t>terrains M.MALTESE Rue des trois chênes :</w:t>
      </w:r>
      <w:r w:rsidRPr="00577F46">
        <w:rPr>
          <w:rFonts w:ascii="Century Gothic" w:hAnsi="Century Gothic"/>
          <w:sz w:val="22"/>
          <w:szCs w:val="20"/>
        </w:rPr>
        <w:t xml:space="preserve"> nous avons reçu une proposition de Monsieur MALTESE</w:t>
      </w:r>
      <w:r w:rsidR="00577F46">
        <w:rPr>
          <w:rFonts w:ascii="Century Gothic" w:hAnsi="Century Gothic"/>
          <w:sz w:val="22"/>
          <w:szCs w:val="20"/>
        </w:rPr>
        <w:t xml:space="preserve"> qui souhaite vendre</w:t>
      </w:r>
      <w:r w:rsidRPr="00577F46">
        <w:rPr>
          <w:rFonts w:ascii="Century Gothic" w:hAnsi="Century Gothic"/>
          <w:sz w:val="22"/>
          <w:szCs w:val="20"/>
        </w:rPr>
        <w:t xml:space="preserve"> ses parcelles </w:t>
      </w:r>
      <w:r w:rsidR="00D62274" w:rsidRPr="00577F46">
        <w:rPr>
          <w:rFonts w:ascii="Century Gothic" w:hAnsi="Century Gothic"/>
          <w:sz w:val="22"/>
          <w:szCs w:val="20"/>
        </w:rPr>
        <w:t xml:space="preserve">ZM 68 de (4 800 m²) et 77 (8 532 m²). </w:t>
      </w:r>
      <w:r w:rsidR="00577F46">
        <w:rPr>
          <w:rFonts w:ascii="Century Gothic" w:hAnsi="Century Gothic"/>
          <w:sz w:val="22"/>
          <w:szCs w:val="20"/>
        </w:rPr>
        <w:t>Après discussions, le conseil municipal demande plus de précisions à ce sujet, dossier mis en attente.</w:t>
      </w:r>
    </w:p>
    <w:p w:rsidR="00F12C2D" w:rsidRPr="001A6DE3" w:rsidRDefault="00F12C2D" w:rsidP="00F12C2D">
      <w:pPr>
        <w:pStyle w:val="Standard"/>
        <w:jc w:val="both"/>
        <w:rPr>
          <w:rFonts w:ascii="Century Gothic" w:hAnsi="Century Gothic"/>
          <w:sz w:val="22"/>
          <w:szCs w:val="20"/>
        </w:rPr>
      </w:pPr>
    </w:p>
    <w:p w:rsidR="00F12C2D" w:rsidRPr="001A6DE3" w:rsidRDefault="00F12C2D" w:rsidP="00F12C2D">
      <w:pPr>
        <w:pStyle w:val="Standard"/>
        <w:jc w:val="both"/>
        <w:rPr>
          <w:rFonts w:ascii="Century Gothic" w:hAnsi="Century Gothic"/>
          <w:sz w:val="22"/>
          <w:szCs w:val="20"/>
        </w:rPr>
      </w:pPr>
      <w:r w:rsidRPr="001A6DE3">
        <w:rPr>
          <w:rFonts w:ascii="Century Gothic" w:hAnsi="Century Gothic"/>
          <w:sz w:val="22"/>
          <w:szCs w:val="20"/>
        </w:rPr>
        <w:t xml:space="preserve">La séance est levée à </w:t>
      </w:r>
      <w:r w:rsidR="00F707CF">
        <w:rPr>
          <w:rFonts w:ascii="Century Gothic" w:hAnsi="Century Gothic"/>
          <w:sz w:val="22"/>
          <w:szCs w:val="20"/>
        </w:rPr>
        <w:t>19h30.</w:t>
      </w:r>
    </w:p>
    <w:p w:rsidR="00F12C2D" w:rsidRPr="001A6DE3" w:rsidRDefault="00F12C2D" w:rsidP="00F12C2D">
      <w:pPr>
        <w:jc w:val="both"/>
        <w:rPr>
          <w:sz w:val="22"/>
        </w:rPr>
      </w:pPr>
    </w:p>
    <w:p w:rsidR="00F12C2D" w:rsidRPr="001A6DE3" w:rsidRDefault="00F12C2D" w:rsidP="00F12C2D">
      <w:pPr>
        <w:jc w:val="both"/>
        <w:rPr>
          <w:sz w:val="22"/>
        </w:rPr>
      </w:pPr>
      <w:r w:rsidRPr="001A6DE3">
        <w:rPr>
          <w:sz w:val="22"/>
        </w:rPr>
        <w:t>Vu pour être affiché le vingt-quatre février deux mille vingt, conformément aux prescriptions de l’article L2121-25 du code général des collectivités territoriales.</w:t>
      </w:r>
    </w:p>
    <w:p w:rsidR="00F12C2D" w:rsidRPr="001A6DE3" w:rsidRDefault="00F12C2D" w:rsidP="00F12C2D">
      <w:pPr>
        <w:jc w:val="both"/>
        <w:rPr>
          <w:sz w:val="22"/>
        </w:rPr>
      </w:pPr>
    </w:p>
    <w:p w:rsidR="00F12C2D" w:rsidRPr="001A6DE3" w:rsidRDefault="00F12C2D" w:rsidP="00F12C2D">
      <w:pPr>
        <w:jc w:val="both"/>
        <w:rPr>
          <w:sz w:val="22"/>
          <w:u w:val="single"/>
        </w:rPr>
      </w:pPr>
      <w:r w:rsidRPr="001A6DE3">
        <w:rPr>
          <w:sz w:val="22"/>
        </w:rPr>
        <w:t>À MAREUIL, Le 24 février 2020</w:t>
      </w:r>
    </w:p>
    <w:p w:rsidR="00F12C2D" w:rsidRPr="001A6DE3" w:rsidRDefault="00F12C2D" w:rsidP="00F12C2D">
      <w:pPr>
        <w:rPr>
          <w:sz w:val="22"/>
        </w:rPr>
      </w:pP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t>Le Maire,</w:t>
      </w:r>
    </w:p>
    <w:p w:rsidR="003D6597" w:rsidRPr="001A6DE3" w:rsidRDefault="00F12C2D">
      <w:pPr>
        <w:rPr>
          <w:sz w:val="22"/>
        </w:rPr>
      </w:pP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r>
      <w:r w:rsidRPr="001A6DE3">
        <w:rPr>
          <w:sz w:val="22"/>
        </w:rPr>
        <w:tab/>
        <w:t>Claudine RODET</w:t>
      </w:r>
    </w:p>
    <w:sectPr w:rsidR="003D6597" w:rsidRPr="001A6DE3" w:rsidSect="007444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45" w:rsidRDefault="00D80E45" w:rsidP="00F973A3">
      <w:r>
        <w:separator/>
      </w:r>
    </w:p>
  </w:endnote>
  <w:endnote w:type="continuationSeparator" w:id="0">
    <w:p w:rsidR="00D80E45" w:rsidRDefault="00D80E45" w:rsidP="00F973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45" w:rsidRDefault="00D80E45" w:rsidP="00F973A3">
      <w:r>
        <w:separator/>
      </w:r>
    </w:p>
  </w:footnote>
  <w:footnote w:type="continuationSeparator" w:id="0">
    <w:p w:rsidR="00D80E45" w:rsidRDefault="00D80E45" w:rsidP="00F97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37B"/>
    <w:multiLevelType w:val="hybridMultilevel"/>
    <w:tmpl w:val="474A456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213785"/>
    <w:multiLevelType w:val="hybridMultilevel"/>
    <w:tmpl w:val="8A9E4F34"/>
    <w:lvl w:ilvl="0" w:tplc="168EC92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326101"/>
    <w:multiLevelType w:val="hybridMultilevel"/>
    <w:tmpl w:val="6518D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991DC5"/>
    <w:multiLevelType w:val="hybridMultilevel"/>
    <w:tmpl w:val="8A9E4F34"/>
    <w:lvl w:ilvl="0" w:tplc="168EC92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2C2D"/>
    <w:rsid w:val="000952A3"/>
    <w:rsid w:val="001A6DE3"/>
    <w:rsid w:val="00202D1E"/>
    <w:rsid w:val="004217C0"/>
    <w:rsid w:val="00472882"/>
    <w:rsid w:val="004B2174"/>
    <w:rsid w:val="004B3B1E"/>
    <w:rsid w:val="004C116A"/>
    <w:rsid w:val="005448BF"/>
    <w:rsid w:val="00577F46"/>
    <w:rsid w:val="00635A12"/>
    <w:rsid w:val="006E3CAB"/>
    <w:rsid w:val="007C0A41"/>
    <w:rsid w:val="009267D0"/>
    <w:rsid w:val="00933369"/>
    <w:rsid w:val="009B683F"/>
    <w:rsid w:val="00A63194"/>
    <w:rsid w:val="00A97630"/>
    <w:rsid w:val="00B00921"/>
    <w:rsid w:val="00B56429"/>
    <w:rsid w:val="00B734FD"/>
    <w:rsid w:val="00C86C14"/>
    <w:rsid w:val="00D555C8"/>
    <w:rsid w:val="00D62274"/>
    <w:rsid w:val="00D80E45"/>
    <w:rsid w:val="00DC43B3"/>
    <w:rsid w:val="00F12C2D"/>
    <w:rsid w:val="00F707CF"/>
    <w:rsid w:val="00F719E1"/>
    <w:rsid w:val="00F7725C"/>
    <w:rsid w:val="00F97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2D"/>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F12C2D"/>
    <w:pPr>
      <w:jc w:val="center"/>
    </w:pPr>
    <w:rPr>
      <w:rFonts w:ascii="Arial" w:hAnsi="Arial"/>
      <w:b/>
      <w:sz w:val="22"/>
      <w:u w:val="single"/>
    </w:rPr>
  </w:style>
  <w:style w:type="character" w:customStyle="1" w:styleId="TitreCar">
    <w:name w:val="Titre Car"/>
    <w:basedOn w:val="Policepardfaut"/>
    <w:link w:val="Titre"/>
    <w:uiPriority w:val="99"/>
    <w:rsid w:val="00F12C2D"/>
    <w:rPr>
      <w:rFonts w:ascii="Arial" w:eastAsia="Century Gothic" w:hAnsi="Arial" w:cs="Times New Roman"/>
      <w:b/>
      <w:szCs w:val="20"/>
      <w:u w:val="single"/>
      <w:lang w:eastAsia="fr-FR"/>
    </w:rPr>
  </w:style>
  <w:style w:type="paragraph" w:styleId="NormalWeb">
    <w:name w:val="Normal (Web)"/>
    <w:basedOn w:val="Normal"/>
    <w:uiPriority w:val="99"/>
    <w:unhideWhenUsed/>
    <w:rsid w:val="00F12C2D"/>
    <w:pPr>
      <w:spacing w:before="100" w:beforeAutospacing="1" w:after="119"/>
    </w:pPr>
    <w:rPr>
      <w:rFonts w:ascii="Times New Roman" w:eastAsia="Times New Roman" w:hAnsi="Times New Roman"/>
      <w:szCs w:val="24"/>
    </w:rPr>
  </w:style>
  <w:style w:type="paragraph" w:customStyle="1" w:styleId="Standard">
    <w:name w:val="Standard"/>
    <w:uiPriority w:val="99"/>
    <w:rsid w:val="00F12C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F12C2D"/>
    <w:pPr>
      <w:widowControl w:val="0"/>
      <w:overflowPunct w:val="0"/>
      <w:autoSpaceDE w:val="0"/>
      <w:autoSpaceDN w:val="0"/>
      <w:adjustRightInd w:val="0"/>
      <w:ind w:left="708"/>
    </w:pPr>
    <w:rPr>
      <w:rFonts w:ascii="Times New Roman" w:eastAsia="Times New Roman" w:hAnsi="Times New Roman"/>
      <w:kern w:val="28"/>
      <w:sz w:val="20"/>
    </w:rPr>
  </w:style>
  <w:style w:type="paragraph" w:customStyle="1" w:styleId="Default">
    <w:name w:val="Default"/>
    <w:rsid w:val="00F973A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semiHidden/>
    <w:unhideWhenUsed/>
    <w:rsid w:val="00F973A3"/>
    <w:pPr>
      <w:tabs>
        <w:tab w:val="center" w:pos="4536"/>
        <w:tab w:val="right" w:pos="9072"/>
      </w:tabs>
    </w:pPr>
  </w:style>
  <w:style w:type="character" w:customStyle="1" w:styleId="En-tteCar">
    <w:name w:val="En-tête Car"/>
    <w:basedOn w:val="Policepardfaut"/>
    <w:link w:val="En-tte"/>
    <w:uiPriority w:val="99"/>
    <w:semiHidden/>
    <w:rsid w:val="00F973A3"/>
    <w:rPr>
      <w:rFonts w:ascii="Century Gothic" w:eastAsia="Century Gothic" w:hAnsi="Century Gothic" w:cs="Times New Roman"/>
      <w:sz w:val="24"/>
      <w:szCs w:val="20"/>
      <w:lang w:eastAsia="fr-FR"/>
    </w:rPr>
  </w:style>
  <w:style w:type="paragraph" w:styleId="Pieddepage">
    <w:name w:val="footer"/>
    <w:basedOn w:val="Normal"/>
    <w:link w:val="PieddepageCar"/>
    <w:uiPriority w:val="99"/>
    <w:semiHidden/>
    <w:unhideWhenUsed/>
    <w:rsid w:val="00F973A3"/>
    <w:pPr>
      <w:tabs>
        <w:tab w:val="center" w:pos="4536"/>
        <w:tab w:val="right" w:pos="9072"/>
      </w:tabs>
    </w:pPr>
  </w:style>
  <w:style w:type="character" w:customStyle="1" w:styleId="PieddepageCar">
    <w:name w:val="Pied de page Car"/>
    <w:basedOn w:val="Policepardfaut"/>
    <w:link w:val="Pieddepage"/>
    <w:uiPriority w:val="99"/>
    <w:semiHidden/>
    <w:rsid w:val="00F973A3"/>
    <w:rPr>
      <w:rFonts w:ascii="Century Gothic" w:eastAsia="Century Gothic" w:hAnsi="Century Gothic" w:cs="Times New Roman"/>
      <w:sz w:val="24"/>
      <w:szCs w:val="20"/>
      <w:lang w:eastAsia="fr-FR"/>
    </w:rPr>
  </w:style>
  <w:style w:type="paragraph" w:styleId="Corpsdetexte2">
    <w:name w:val="Body Text 2"/>
    <w:basedOn w:val="Normal"/>
    <w:link w:val="Corpsdetexte2Car"/>
    <w:semiHidden/>
    <w:rsid w:val="00F973A3"/>
    <w:pPr>
      <w:tabs>
        <w:tab w:val="left" w:pos="2610"/>
      </w:tabs>
      <w:jc w:val="both"/>
    </w:pPr>
    <w:rPr>
      <w:rFonts w:ascii="Arial" w:hAnsi="Arial"/>
      <w:sz w:val="22"/>
    </w:rPr>
  </w:style>
  <w:style w:type="character" w:customStyle="1" w:styleId="Corpsdetexte2Car">
    <w:name w:val="Corps de texte 2 Car"/>
    <w:basedOn w:val="Policepardfaut"/>
    <w:link w:val="Corpsdetexte2"/>
    <w:semiHidden/>
    <w:rsid w:val="00F973A3"/>
    <w:rPr>
      <w:rFonts w:ascii="Arial" w:eastAsia="Century Gothic" w:hAnsi="Arial" w:cs="Times New Roman"/>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1117</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11</cp:revision>
  <cp:lastPrinted>2020-02-24T10:48:00Z</cp:lastPrinted>
  <dcterms:created xsi:type="dcterms:W3CDTF">2020-02-19T14:22:00Z</dcterms:created>
  <dcterms:modified xsi:type="dcterms:W3CDTF">2020-02-24T14:05:00Z</dcterms:modified>
</cp:coreProperties>
</file>